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E2A0A" w14:textId="77777777" w:rsidR="00966AA4" w:rsidRPr="007B79C1" w:rsidRDefault="00966AA4" w:rsidP="00966AA4">
      <w:pPr>
        <w:pStyle w:val="TableText"/>
        <w:spacing w:before="0" w:after="0" w:line="360" w:lineRule="auto"/>
        <w:rPr>
          <w:rFonts w:cs="Arial"/>
          <w:szCs w:val="20"/>
        </w:rPr>
      </w:pPr>
      <w:bookmarkStart w:id="0" w:name="_Toc151883921"/>
      <w:bookmarkStart w:id="1" w:name="_Toc151884796"/>
      <w:bookmarkStart w:id="2" w:name="_Toc151884890"/>
      <w:bookmarkStart w:id="3" w:name="_Toc154303094"/>
    </w:p>
    <w:p w14:paraId="6C2F9699" w14:textId="77777777" w:rsidR="00966AA4" w:rsidRPr="007B79C1" w:rsidRDefault="00966AA4" w:rsidP="00966AA4">
      <w:pPr>
        <w:pStyle w:val="Tabletext0"/>
        <w:spacing w:line="360" w:lineRule="auto"/>
        <w:rPr>
          <w:rFonts w:ascii="Arial" w:hAnsi="Arial" w:cs="Arial"/>
          <w:b/>
          <w:bCs/>
          <w:color w:val="4D4D4D"/>
          <w:lang w:val="tr-TR"/>
        </w:rPr>
      </w:pPr>
      <w:bookmarkStart w:id="4" w:name="_Toc234991613"/>
      <w:bookmarkStart w:id="5" w:name="_Toc234992164"/>
    </w:p>
    <w:p w14:paraId="4DBD4403" w14:textId="77777777" w:rsidR="007B79C1" w:rsidRPr="007B79C1" w:rsidRDefault="007B79C1" w:rsidP="00966AA4">
      <w:pPr>
        <w:pStyle w:val="Tabletext0"/>
        <w:spacing w:line="360" w:lineRule="auto"/>
        <w:rPr>
          <w:rFonts w:ascii="Arial" w:hAnsi="Arial" w:cs="Arial"/>
          <w:b/>
          <w:bCs/>
          <w:color w:val="4D4D4D"/>
          <w:lang w:val="tr-TR"/>
        </w:rPr>
      </w:pPr>
    </w:p>
    <w:bookmarkEnd w:id="4"/>
    <w:bookmarkEnd w:id="5"/>
    <w:p w14:paraId="357EAFE4" w14:textId="757F3A7D" w:rsidR="002D4668" w:rsidRDefault="002D4668" w:rsidP="00DC4DFB">
      <w:pPr>
        <w:jc w:val="center"/>
        <w:rPr>
          <w:rFonts w:cs="Arial"/>
          <w:b/>
          <w:bCs/>
          <w:color w:val="0F243E" w:themeColor="text2" w:themeShade="80"/>
          <w:sz w:val="32"/>
          <w:szCs w:val="32"/>
        </w:rPr>
      </w:pPr>
      <w:r>
        <w:rPr>
          <w:rFonts w:cs="Arial"/>
          <w:b/>
          <w:bCs/>
          <w:color w:val="0F243E" w:themeColor="text2" w:themeShade="80"/>
          <w:sz w:val="32"/>
          <w:szCs w:val="32"/>
        </w:rPr>
        <w:t>KAMU BİLGİ VE İLETİŞİM TEKNOLOJİLERİ</w:t>
      </w:r>
    </w:p>
    <w:p w14:paraId="534CDC96" w14:textId="13A06743" w:rsidR="00DC4DFB" w:rsidRPr="007B79C1" w:rsidRDefault="000E24CB" w:rsidP="00DC4DFB">
      <w:pPr>
        <w:jc w:val="center"/>
        <w:rPr>
          <w:rFonts w:cs="Arial"/>
          <w:b/>
          <w:bCs/>
          <w:color w:val="0F243E" w:themeColor="text2" w:themeShade="80"/>
          <w:szCs w:val="20"/>
        </w:rPr>
      </w:pPr>
      <w:r w:rsidRPr="007B79C1">
        <w:rPr>
          <w:rFonts w:cs="Arial"/>
          <w:noProof/>
          <w:szCs w:val="20"/>
          <w:lang w:eastAsia="tr-TR"/>
        </w:rPr>
        <w:drawing>
          <wp:anchor distT="0" distB="0" distL="114300" distR="114300" simplePos="0" relativeHeight="251616255" behindDoc="0" locked="0" layoutInCell="1" allowOverlap="1" wp14:anchorId="7D723920" wp14:editId="1FD1600F">
            <wp:simplePos x="0" y="0"/>
            <wp:positionH relativeFrom="page">
              <wp:posOffset>-31898</wp:posOffset>
            </wp:positionH>
            <wp:positionV relativeFrom="page">
              <wp:posOffset>2083981</wp:posOffset>
            </wp:positionV>
            <wp:extent cx="7622881" cy="598613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463" cy="5987373"/>
                    </a:xfrm>
                    <a:prstGeom prst="rect">
                      <a:avLst/>
                    </a:prstGeom>
                  </pic:spPr>
                </pic:pic>
              </a:graphicData>
            </a:graphic>
            <wp14:sizeRelH relativeFrom="margin">
              <wp14:pctWidth>0</wp14:pctWidth>
            </wp14:sizeRelH>
            <wp14:sizeRelV relativeFrom="margin">
              <wp14:pctHeight>0</wp14:pctHeight>
            </wp14:sizeRelV>
          </wp:anchor>
        </w:drawing>
      </w:r>
      <w:r w:rsidR="00966AA4" w:rsidRPr="00966AA4">
        <w:rPr>
          <w:rFonts w:cs="Arial"/>
          <w:b/>
          <w:bCs/>
          <w:color w:val="0F243E" w:themeColor="text2" w:themeShade="80"/>
          <w:sz w:val="32"/>
          <w:szCs w:val="32"/>
        </w:rPr>
        <w:t xml:space="preserve">PROJE TEKLİF FORMU </w:t>
      </w:r>
      <w:r w:rsidR="003A62C0">
        <w:rPr>
          <w:rFonts w:cs="Arial"/>
          <w:b/>
          <w:bCs/>
          <w:color w:val="0F243E" w:themeColor="text2" w:themeShade="80"/>
          <w:sz w:val="32"/>
          <w:szCs w:val="32"/>
        </w:rPr>
        <w:t xml:space="preserve">HAZIRLAMA </w:t>
      </w:r>
      <w:r w:rsidR="00341887">
        <w:rPr>
          <w:rFonts w:cs="Arial"/>
          <w:b/>
          <w:bCs/>
          <w:color w:val="0F243E" w:themeColor="text2" w:themeShade="80"/>
          <w:sz w:val="32"/>
          <w:szCs w:val="32"/>
        </w:rPr>
        <w:t>KILAVUZU</w:t>
      </w:r>
    </w:p>
    <w:p w14:paraId="76B471E2" w14:textId="30BC0800" w:rsidR="00DC4DFB" w:rsidRDefault="00921580" w:rsidP="00DC4DFB">
      <w:pPr>
        <w:jc w:val="center"/>
        <w:rPr>
          <w:rFonts w:cs="Arial"/>
          <w:b/>
          <w:bCs/>
          <w:color w:val="BE0202"/>
          <w:szCs w:val="20"/>
        </w:rPr>
      </w:pPr>
      <w:r w:rsidRPr="00DB6F98">
        <w:rPr>
          <w:rFonts w:cs="Arial"/>
          <w:b/>
          <w:bCs/>
          <w:noProof/>
          <w:color w:val="0F243E" w:themeColor="text2" w:themeShade="80"/>
          <w:szCs w:val="20"/>
          <w:lang w:eastAsia="tr-TR"/>
        </w:rPr>
        <w:drawing>
          <wp:inline distT="0" distB="0" distL="0" distR="0" wp14:anchorId="388BC2E4" wp14:editId="64C064F7">
            <wp:extent cx="4256690" cy="882436"/>
            <wp:effectExtent l="0" t="0" r="0" b="0"/>
            <wp:docPr id="5" name="Resim 5" descr="C:\Users\skaya\Desktop\sbb_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ya\Desktop\sbb_logo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6247" cy="909294"/>
                    </a:xfrm>
                    <a:prstGeom prst="rect">
                      <a:avLst/>
                    </a:prstGeom>
                    <a:noFill/>
                    <a:ln>
                      <a:noFill/>
                    </a:ln>
                  </pic:spPr>
                </pic:pic>
              </a:graphicData>
            </a:graphic>
          </wp:inline>
        </w:drawing>
      </w:r>
    </w:p>
    <w:p w14:paraId="6E5EDF53" w14:textId="77777777" w:rsidR="000E24CB" w:rsidRDefault="000E24CB" w:rsidP="000D7907">
      <w:pPr>
        <w:tabs>
          <w:tab w:val="left" w:pos="4469"/>
          <w:tab w:val="center" w:pos="5953"/>
        </w:tabs>
        <w:spacing w:before="80"/>
        <w:jc w:val="center"/>
        <w:rPr>
          <w:rFonts w:cs="Arial"/>
          <w:b/>
          <w:bCs/>
          <w:color w:val="0F243E" w:themeColor="text2" w:themeShade="80"/>
          <w:szCs w:val="20"/>
        </w:rPr>
      </w:pPr>
    </w:p>
    <w:p w14:paraId="6BA41513" w14:textId="102AF922" w:rsidR="00966AA4" w:rsidRPr="00DC4DFB" w:rsidRDefault="00341887" w:rsidP="000D7907">
      <w:pPr>
        <w:tabs>
          <w:tab w:val="left" w:pos="4469"/>
          <w:tab w:val="center" w:pos="5953"/>
        </w:tabs>
        <w:spacing w:before="80"/>
        <w:jc w:val="center"/>
        <w:rPr>
          <w:rFonts w:cs="Arial"/>
          <w:b/>
          <w:bCs/>
          <w:color w:val="0F243E" w:themeColor="text2" w:themeShade="80"/>
          <w:szCs w:val="26"/>
        </w:rPr>
      </w:pPr>
      <w:r>
        <w:rPr>
          <w:rFonts w:cs="Arial"/>
          <w:b/>
          <w:bCs/>
          <w:color w:val="0F243E" w:themeColor="text2" w:themeShade="80"/>
          <w:szCs w:val="20"/>
        </w:rPr>
        <w:t>Haziran</w:t>
      </w:r>
      <w:r w:rsidR="00C94DCC">
        <w:rPr>
          <w:rFonts w:cs="Arial"/>
          <w:b/>
          <w:bCs/>
          <w:color w:val="0F243E" w:themeColor="text2" w:themeShade="80"/>
          <w:szCs w:val="20"/>
        </w:rPr>
        <w:t xml:space="preserve"> 202</w:t>
      </w:r>
      <w:r w:rsidR="00E4047C">
        <w:rPr>
          <w:rFonts w:cs="Arial"/>
          <w:b/>
          <w:bCs/>
          <w:color w:val="0F243E" w:themeColor="text2" w:themeShade="80"/>
          <w:szCs w:val="20"/>
        </w:rPr>
        <w:t>3</w:t>
      </w:r>
      <w:r w:rsidR="00966AA4">
        <w:rPr>
          <w:rFonts w:cs="Arial"/>
          <w:color w:val="BE0202"/>
          <w:u w:val="single"/>
        </w:rPr>
        <w:br w:type="page"/>
      </w:r>
    </w:p>
    <w:p w14:paraId="22AF08BA" w14:textId="77777777" w:rsidR="00B4695F" w:rsidRPr="002B553C" w:rsidRDefault="00B4695F" w:rsidP="009F34EA">
      <w:pPr>
        <w:pStyle w:val="StyleTitle2BoldRed"/>
        <w:spacing w:line="360" w:lineRule="auto"/>
        <w:jc w:val="center"/>
        <w:rPr>
          <w:rFonts w:ascii="Arial" w:hAnsi="Arial" w:cs="Arial"/>
          <w:color w:val="BE0202"/>
          <w:u w:val="single"/>
          <w:lang w:val="tr-TR"/>
        </w:rPr>
        <w:sectPr w:rsidR="00B4695F" w:rsidRPr="002B553C" w:rsidSect="000D7907">
          <w:headerReference w:type="default" r:id="rId10"/>
          <w:footerReference w:type="default" r:id="rId11"/>
          <w:pgSz w:w="11909" w:h="16834" w:code="9"/>
          <w:pgMar w:top="862" w:right="862" w:bottom="862" w:left="862" w:header="431" w:footer="431" w:gutter="284"/>
          <w:pgNumType w:start="1"/>
          <w:cols w:space="708"/>
          <w:titlePg/>
          <w:docGrid w:linePitch="360"/>
        </w:sectPr>
      </w:pPr>
    </w:p>
    <w:bookmarkEnd w:id="0"/>
    <w:bookmarkEnd w:id="1"/>
    <w:bookmarkEnd w:id="2"/>
    <w:bookmarkEnd w:id="3"/>
    <w:p w14:paraId="044A5A16" w14:textId="77777777" w:rsidR="00C73934" w:rsidRPr="00C94224" w:rsidRDefault="00C73934" w:rsidP="009F34EA">
      <w:pPr>
        <w:pStyle w:val="Subtitle"/>
        <w:rPr>
          <w:rFonts w:cs="Arial"/>
        </w:rPr>
      </w:pPr>
      <w:r w:rsidRPr="00C94224">
        <w:rPr>
          <w:rFonts w:cs="Arial"/>
        </w:rPr>
        <w:lastRenderedPageBreak/>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336E9F30" w14:textId="77777777" w:rsidR="009E2F25" w:rsidRDefault="009E2F25" w:rsidP="009F34EA">
          <w:pPr>
            <w:pStyle w:val="TOCHeading"/>
            <w:spacing w:line="360" w:lineRule="auto"/>
          </w:pPr>
        </w:p>
        <w:p w14:paraId="5C75F98B" w14:textId="77777777" w:rsidR="00413E9F" w:rsidRDefault="000D37F9">
          <w:pPr>
            <w:pStyle w:val="TOC1"/>
            <w:rPr>
              <w:rFonts w:asciiTheme="minorHAnsi" w:eastAsiaTheme="minorEastAsia" w:hAnsiTheme="minorHAnsi" w:cstheme="minorBidi"/>
              <w:b w:val="0"/>
              <w:caps w:val="0"/>
              <w:color w:val="auto"/>
              <w:sz w:val="22"/>
              <w:szCs w:val="22"/>
              <w:lang w:eastAsia="tr-TR"/>
            </w:rPr>
          </w:pPr>
          <w:r>
            <w:rPr>
              <w:rFonts w:cs="Arial"/>
              <w:szCs w:val="20"/>
            </w:rPr>
            <w:fldChar w:fldCharType="begin"/>
          </w:r>
          <w:r>
            <w:rPr>
              <w:rFonts w:cs="Arial"/>
              <w:szCs w:val="20"/>
            </w:rPr>
            <w:instrText xml:space="preserve"> TOC \o "1-2" \h \z \u </w:instrText>
          </w:r>
          <w:r>
            <w:rPr>
              <w:rFonts w:cs="Arial"/>
              <w:szCs w:val="20"/>
            </w:rPr>
            <w:fldChar w:fldCharType="separate"/>
          </w:r>
          <w:hyperlink w:anchor="_Toc136872453" w:history="1">
            <w:r w:rsidR="00413E9F" w:rsidRPr="005757C9">
              <w:rPr>
                <w:rStyle w:val="Hyperlink"/>
              </w:rPr>
              <w:t>1</w:t>
            </w:r>
            <w:r w:rsidR="00413E9F">
              <w:rPr>
                <w:rFonts w:asciiTheme="minorHAnsi" w:eastAsiaTheme="minorEastAsia" w:hAnsiTheme="minorHAnsi" w:cstheme="minorBidi"/>
                <w:b w:val="0"/>
                <w:caps w:val="0"/>
                <w:color w:val="auto"/>
                <w:sz w:val="22"/>
                <w:szCs w:val="22"/>
                <w:lang w:eastAsia="tr-TR"/>
              </w:rPr>
              <w:tab/>
            </w:r>
            <w:r w:rsidR="00413E9F" w:rsidRPr="005757C9">
              <w:rPr>
                <w:rStyle w:val="Hyperlink"/>
              </w:rPr>
              <w:t>GİRİŞ</w:t>
            </w:r>
            <w:r w:rsidR="00413E9F">
              <w:rPr>
                <w:webHidden/>
              </w:rPr>
              <w:tab/>
            </w:r>
            <w:r w:rsidR="00413E9F">
              <w:rPr>
                <w:webHidden/>
              </w:rPr>
              <w:fldChar w:fldCharType="begin"/>
            </w:r>
            <w:r w:rsidR="00413E9F">
              <w:rPr>
                <w:webHidden/>
              </w:rPr>
              <w:instrText xml:space="preserve"> PAGEREF _Toc136872453 \h </w:instrText>
            </w:r>
            <w:r w:rsidR="00413E9F">
              <w:rPr>
                <w:webHidden/>
              </w:rPr>
            </w:r>
            <w:r w:rsidR="00413E9F">
              <w:rPr>
                <w:webHidden/>
              </w:rPr>
              <w:fldChar w:fldCharType="separate"/>
            </w:r>
            <w:r w:rsidR="0046523B">
              <w:rPr>
                <w:webHidden/>
              </w:rPr>
              <w:t>3</w:t>
            </w:r>
            <w:r w:rsidR="00413E9F">
              <w:rPr>
                <w:webHidden/>
              </w:rPr>
              <w:fldChar w:fldCharType="end"/>
            </w:r>
          </w:hyperlink>
        </w:p>
        <w:p w14:paraId="34F322BD" w14:textId="77777777" w:rsidR="00413E9F" w:rsidRDefault="002D4C7F">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872454" w:history="1">
            <w:r w:rsidR="00413E9F" w:rsidRPr="005757C9">
              <w:rPr>
                <w:rStyle w:val="Hyperlink"/>
                <w:rFonts w:cs="Arial"/>
                <w:noProof/>
              </w:rPr>
              <w:t>1.1</w:t>
            </w:r>
            <w:r w:rsidR="00413E9F">
              <w:rPr>
                <w:rFonts w:asciiTheme="minorHAnsi" w:eastAsiaTheme="minorEastAsia" w:hAnsiTheme="minorHAnsi" w:cstheme="minorBidi"/>
                <w:caps w:val="0"/>
                <w:noProof/>
                <w:sz w:val="22"/>
                <w:szCs w:val="22"/>
                <w:lang w:eastAsia="tr-TR"/>
              </w:rPr>
              <w:tab/>
            </w:r>
            <w:r w:rsidR="00413E9F" w:rsidRPr="005757C9">
              <w:rPr>
                <w:rStyle w:val="Hyperlink"/>
                <w:rFonts w:cs="Arial"/>
                <w:noProof/>
              </w:rPr>
              <w:t>KILAVUZUN A</w:t>
            </w:r>
            <w:bookmarkStart w:id="6" w:name="_GoBack"/>
            <w:bookmarkEnd w:id="6"/>
            <w:r w:rsidR="00413E9F" w:rsidRPr="005757C9">
              <w:rPr>
                <w:rStyle w:val="Hyperlink"/>
                <w:rFonts w:cs="Arial"/>
                <w:noProof/>
              </w:rPr>
              <w:t>MACI VE KAPSAMI</w:t>
            </w:r>
            <w:r w:rsidR="00413E9F">
              <w:rPr>
                <w:noProof/>
                <w:webHidden/>
              </w:rPr>
              <w:tab/>
            </w:r>
            <w:r w:rsidR="00413E9F">
              <w:rPr>
                <w:noProof/>
                <w:webHidden/>
              </w:rPr>
              <w:fldChar w:fldCharType="begin"/>
            </w:r>
            <w:r w:rsidR="00413E9F">
              <w:rPr>
                <w:noProof/>
                <w:webHidden/>
              </w:rPr>
              <w:instrText xml:space="preserve"> PAGEREF _Toc136872454 \h </w:instrText>
            </w:r>
            <w:r w:rsidR="00413E9F">
              <w:rPr>
                <w:noProof/>
                <w:webHidden/>
              </w:rPr>
            </w:r>
            <w:r w:rsidR="00413E9F">
              <w:rPr>
                <w:noProof/>
                <w:webHidden/>
              </w:rPr>
              <w:fldChar w:fldCharType="separate"/>
            </w:r>
            <w:r w:rsidR="0046523B">
              <w:rPr>
                <w:noProof/>
                <w:webHidden/>
              </w:rPr>
              <w:t>3</w:t>
            </w:r>
            <w:r w:rsidR="00413E9F">
              <w:rPr>
                <w:noProof/>
                <w:webHidden/>
              </w:rPr>
              <w:fldChar w:fldCharType="end"/>
            </w:r>
          </w:hyperlink>
        </w:p>
        <w:p w14:paraId="6E886CF2" w14:textId="77777777" w:rsidR="00413E9F" w:rsidRDefault="002D4C7F">
          <w:pPr>
            <w:pStyle w:val="TOC1"/>
            <w:rPr>
              <w:rFonts w:asciiTheme="minorHAnsi" w:eastAsiaTheme="minorEastAsia" w:hAnsiTheme="minorHAnsi" w:cstheme="minorBidi"/>
              <w:b w:val="0"/>
              <w:caps w:val="0"/>
              <w:color w:val="auto"/>
              <w:sz w:val="22"/>
              <w:szCs w:val="22"/>
              <w:lang w:eastAsia="tr-TR"/>
            </w:rPr>
          </w:pPr>
          <w:hyperlink w:anchor="_Toc136872455" w:history="1">
            <w:r w:rsidR="00413E9F" w:rsidRPr="005757C9">
              <w:rPr>
                <w:rStyle w:val="Hyperlink"/>
              </w:rPr>
              <w:t>2</w:t>
            </w:r>
            <w:r w:rsidR="00413E9F">
              <w:rPr>
                <w:rFonts w:asciiTheme="minorHAnsi" w:eastAsiaTheme="minorEastAsia" w:hAnsiTheme="minorHAnsi" w:cstheme="minorBidi"/>
                <w:b w:val="0"/>
                <w:caps w:val="0"/>
                <w:color w:val="auto"/>
                <w:sz w:val="22"/>
                <w:szCs w:val="22"/>
                <w:lang w:eastAsia="tr-TR"/>
              </w:rPr>
              <w:tab/>
            </w:r>
            <w:r w:rsidR="00413E9F" w:rsidRPr="005757C9">
              <w:rPr>
                <w:rStyle w:val="Hyperlink"/>
              </w:rPr>
              <w:t>BİT PROJESİ TEKLİF FORMları</w:t>
            </w:r>
            <w:r w:rsidR="00413E9F">
              <w:rPr>
                <w:webHidden/>
              </w:rPr>
              <w:tab/>
            </w:r>
            <w:r w:rsidR="00413E9F">
              <w:rPr>
                <w:webHidden/>
              </w:rPr>
              <w:fldChar w:fldCharType="begin"/>
            </w:r>
            <w:r w:rsidR="00413E9F">
              <w:rPr>
                <w:webHidden/>
              </w:rPr>
              <w:instrText xml:space="preserve"> PAGEREF _Toc136872455 \h </w:instrText>
            </w:r>
            <w:r w:rsidR="00413E9F">
              <w:rPr>
                <w:webHidden/>
              </w:rPr>
            </w:r>
            <w:r w:rsidR="00413E9F">
              <w:rPr>
                <w:webHidden/>
              </w:rPr>
              <w:fldChar w:fldCharType="separate"/>
            </w:r>
            <w:r w:rsidR="0046523B">
              <w:rPr>
                <w:webHidden/>
              </w:rPr>
              <w:t>3</w:t>
            </w:r>
            <w:r w:rsidR="00413E9F">
              <w:rPr>
                <w:webHidden/>
              </w:rPr>
              <w:fldChar w:fldCharType="end"/>
            </w:r>
          </w:hyperlink>
        </w:p>
        <w:p w14:paraId="02C87A47" w14:textId="77777777" w:rsidR="00413E9F" w:rsidRDefault="002D4C7F">
          <w:pPr>
            <w:pStyle w:val="TOC1"/>
            <w:rPr>
              <w:rFonts w:asciiTheme="minorHAnsi" w:eastAsiaTheme="minorEastAsia" w:hAnsiTheme="minorHAnsi" w:cstheme="minorBidi"/>
              <w:b w:val="0"/>
              <w:caps w:val="0"/>
              <w:color w:val="auto"/>
              <w:sz w:val="22"/>
              <w:szCs w:val="22"/>
              <w:lang w:eastAsia="tr-TR"/>
            </w:rPr>
          </w:pPr>
          <w:hyperlink w:anchor="_Toc136872456" w:history="1">
            <w:r w:rsidR="00413E9F" w:rsidRPr="005757C9">
              <w:rPr>
                <w:rStyle w:val="Hyperlink"/>
              </w:rPr>
              <w:t>3</w:t>
            </w:r>
            <w:r w:rsidR="00413E9F">
              <w:rPr>
                <w:rFonts w:asciiTheme="minorHAnsi" w:eastAsiaTheme="minorEastAsia" w:hAnsiTheme="minorHAnsi" w:cstheme="minorBidi"/>
                <w:b w:val="0"/>
                <w:caps w:val="0"/>
                <w:color w:val="auto"/>
                <w:sz w:val="22"/>
                <w:szCs w:val="22"/>
                <w:lang w:eastAsia="tr-TR"/>
              </w:rPr>
              <w:tab/>
            </w:r>
            <w:r w:rsidR="00413E9F" w:rsidRPr="005757C9">
              <w:rPr>
                <w:rStyle w:val="Hyperlink"/>
              </w:rPr>
              <w:t>TEKLİF FORMLARININ DOLDURULMASINDA DİKKAT EDİLECEK HUSUSLAR</w:t>
            </w:r>
            <w:r w:rsidR="00413E9F">
              <w:rPr>
                <w:webHidden/>
              </w:rPr>
              <w:tab/>
            </w:r>
            <w:r w:rsidR="00413E9F">
              <w:rPr>
                <w:webHidden/>
              </w:rPr>
              <w:fldChar w:fldCharType="begin"/>
            </w:r>
            <w:r w:rsidR="00413E9F">
              <w:rPr>
                <w:webHidden/>
              </w:rPr>
              <w:instrText xml:space="preserve"> PAGEREF _Toc136872456 \h </w:instrText>
            </w:r>
            <w:r w:rsidR="00413E9F">
              <w:rPr>
                <w:webHidden/>
              </w:rPr>
            </w:r>
            <w:r w:rsidR="00413E9F">
              <w:rPr>
                <w:webHidden/>
              </w:rPr>
              <w:fldChar w:fldCharType="separate"/>
            </w:r>
            <w:r w:rsidR="0046523B">
              <w:rPr>
                <w:webHidden/>
              </w:rPr>
              <w:t>4</w:t>
            </w:r>
            <w:r w:rsidR="00413E9F">
              <w:rPr>
                <w:webHidden/>
              </w:rPr>
              <w:fldChar w:fldCharType="end"/>
            </w:r>
          </w:hyperlink>
        </w:p>
        <w:p w14:paraId="60079ABB" w14:textId="77777777" w:rsidR="00413E9F" w:rsidRDefault="002D4C7F">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872457" w:history="1">
            <w:r w:rsidR="00413E9F" w:rsidRPr="005757C9">
              <w:rPr>
                <w:rStyle w:val="Hyperlink"/>
                <w:rFonts w:cs="Arial"/>
                <w:noProof/>
              </w:rPr>
              <w:t>3.1</w:t>
            </w:r>
            <w:r w:rsidR="00413E9F">
              <w:rPr>
                <w:rFonts w:asciiTheme="minorHAnsi" w:eastAsiaTheme="minorEastAsia" w:hAnsiTheme="minorHAnsi" w:cstheme="minorBidi"/>
                <w:caps w:val="0"/>
                <w:noProof/>
                <w:sz w:val="22"/>
                <w:szCs w:val="22"/>
                <w:lang w:eastAsia="tr-TR"/>
              </w:rPr>
              <w:tab/>
            </w:r>
            <w:r w:rsidR="00413E9F" w:rsidRPr="005757C9">
              <w:rPr>
                <w:rStyle w:val="Hyperlink"/>
                <w:rFonts w:cs="Arial"/>
                <w:noProof/>
              </w:rPr>
              <w:t>SEKTÖR/ALT SEKTÖR TABLOSU</w:t>
            </w:r>
            <w:r w:rsidR="00413E9F">
              <w:rPr>
                <w:noProof/>
                <w:webHidden/>
              </w:rPr>
              <w:tab/>
            </w:r>
            <w:r w:rsidR="00413E9F">
              <w:rPr>
                <w:noProof/>
                <w:webHidden/>
              </w:rPr>
              <w:fldChar w:fldCharType="begin"/>
            </w:r>
            <w:r w:rsidR="00413E9F">
              <w:rPr>
                <w:noProof/>
                <w:webHidden/>
              </w:rPr>
              <w:instrText xml:space="preserve"> PAGEREF _Toc136872457 \h </w:instrText>
            </w:r>
            <w:r w:rsidR="00413E9F">
              <w:rPr>
                <w:noProof/>
                <w:webHidden/>
              </w:rPr>
            </w:r>
            <w:r w:rsidR="00413E9F">
              <w:rPr>
                <w:noProof/>
                <w:webHidden/>
              </w:rPr>
              <w:fldChar w:fldCharType="separate"/>
            </w:r>
            <w:r w:rsidR="0046523B">
              <w:rPr>
                <w:noProof/>
                <w:webHidden/>
              </w:rPr>
              <w:t>4</w:t>
            </w:r>
            <w:r w:rsidR="00413E9F">
              <w:rPr>
                <w:noProof/>
                <w:webHidden/>
              </w:rPr>
              <w:fldChar w:fldCharType="end"/>
            </w:r>
          </w:hyperlink>
        </w:p>
        <w:p w14:paraId="1EC7E6D5" w14:textId="77777777" w:rsidR="00413E9F" w:rsidRDefault="002D4C7F">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872458" w:history="1">
            <w:r w:rsidR="00413E9F" w:rsidRPr="005757C9">
              <w:rPr>
                <w:rStyle w:val="Hyperlink"/>
                <w:noProof/>
              </w:rPr>
              <w:t>3.2</w:t>
            </w:r>
            <w:r w:rsidR="00413E9F">
              <w:rPr>
                <w:rFonts w:asciiTheme="minorHAnsi" w:eastAsiaTheme="minorEastAsia" w:hAnsiTheme="minorHAnsi" w:cstheme="minorBidi"/>
                <w:caps w:val="0"/>
                <w:noProof/>
                <w:sz w:val="22"/>
                <w:szCs w:val="22"/>
                <w:lang w:eastAsia="tr-TR"/>
              </w:rPr>
              <w:tab/>
            </w:r>
            <w:r w:rsidR="00413E9F" w:rsidRPr="005757C9">
              <w:rPr>
                <w:rStyle w:val="Hyperlink"/>
                <w:noProof/>
              </w:rPr>
              <w:t>ORGANİZASYON ŞEMASI</w:t>
            </w:r>
            <w:r w:rsidR="00413E9F">
              <w:rPr>
                <w:noProof/>
                <w:webHidden/>
              </w:rPr>
              <w:tab/>
            </w:r>
            <w:r w:rsidR="00413E9F">
              <w:rPr>
                <w:noProof/>
                <w:webHidden/>
              </w:rPr>
              <w:fldChar w:fldCharType="begin"/>
            </w:r>
            <w:r w:rsidR="00413E9F">
              <w:rPr>
                <w:noProof/>
                <w:webHidden/>
              </w:rPr>
              <w:instrText xml:space="preserve"> PAGEREF _Toc136872458 \h </w:instrText>
            </w:r>
            <w:r w:rsidR="00413E9F">
              <w:rPr>
                <w:noProof/>
                <w:webHidden/>
              </w:rPr>
            </w:r>
            <w:r w:rsidR="00413E9F">
              <w:rPr>
                <w:noProof/>
                <w:webHidden/>
              </w:rPr>
              <w:fldChar w:fldCharType="separate"/>
            </w:r>
            <w:r w:rsidR="0046523B">
              <w:rPr>
                <w:noProof/>
                <w:webHidden/>
              </w:rPr>
              <w:t>6</w:t>
            </w:r>
            <w:r w:rsidR="00413E9F">
              <w:rPr>
                <w:noProof/>
                <w:webHidden/>
              </w:rPr>
              <w:fldChar w:fldCharType="end"/>
            </w:r>
          </w:hyperlink>
        </w:p>
        <w:p w14:paraId="75EF3D43" w14:textId="77777777" w:rsidR="00413E9F" w:rsidRDefault="002D4C7F">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872459" w:history="1">
            <w:r w:rsidR="00413E9F" w:rsidRPr="005757C9">
              <w:rPr>
                <w:rStyle w:val="Hyperlink"/>
                <w:noProof/>
              </w:rPr>
              <w:t>3.3</w:t>
            </w:r>
            <w:r w:rsidR="00413E9F">
              <w:rPr>
                <w:rFonts w:asciiTheme="minorHAnsi" w:eastAsiaTheme="minorEastAsia" w:hAnsiTheme="minorHAnsi" w:cstheme="minorBidi"/>
                <w:caps w:val="0"/>
                <w:noProof/>
                <w:sz w:val="22"/>
                <w:szCs w:val="22"/>
                <w:lang w:eastAsia="tr-TR"/>
              </w:rPr>
              <w:tab/>
            </w:r>
            <w:r w:rsidR="00413E9F" w:rsidRPr="005757C9">
              <w:rPr>
                <w:rStyle w:val="Hyperlink"/>
                <w:rFonts w:cs="Arial"/>
                <w:noProof/>
              </w:rPr>
              <w:t>PROJE PAYDAŞ ANALİZİ</w:t>
            </w:r>
            <w:r w:rsidR="00413E9F">
              <w:rPr>
                <w:noProof/>
                <w:webHidden/>
              </w:rPr>
              <w:tab/>
            </w:r>
            <w:r w:rsidR="00413E9F">
              <w:rPr>
                <w:noProof/>
                <w:webHidden/>
              </w:rPr>
              <w:fldChar w:fldCharType="begin"/>
            </w:r>
            <w:r w:rsidR="00413E9F">
              <w:rPr>
                <w:noProof/>
                <w:webHidden/>
              </w:rPr>
              <w:instrText xml:space="preserve"> PAGEREF _Toc136872459 \h </w:instrText>
            </w:r>
            <w:r w:rsidR="00413E9F">
              <w:rPr>
                <w:noProof/>
                <w:webHidden/>
              </w:rPr>
            </w:r>
            <w:r w:rsidR="00413E9F">
              <w:rPr>
                <w:noProof/>
                <w:webHidden/>
              </w:rPr>
              <w:fldChar w:fldCharType="separate"/>
            </w:r>
            <w:r w:rsidR="0046523B">
              <w:rPr>
                <w:noProof/>
                <w:webHidden/>
              </w:rPr>
              <w:t>7</w:t>
            </w:r>
            <w:r w:rsidR="00413E9F">
              <w:rPr>
                <w:noProof/>
                <w:webHidden/>
              </w:rPr>
              <w:fldChar w:fldCharType="end"/>
            </w:r>
          </w:hyperlink>
        </w:p>
        <w:p w14:paraId="760E22E8" w14:textId="77777777" w:rsidR="00413E9F" w:rsidRDefault="002D4C7F">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872460" w:history="1">
            <w:r w:rsidR="00413E9F" w:rsidRPr="005757C9">
              <w:rPr>
                <w:rStyle w:val="Hyperlink"/>
                <w:rFonts w:cs="Arial"/>
                <w:noProof/>
              </w:rPr>
              <w:t>3.4</w:t>
            </w:r>
            <w:r w:rsidR="00413E9F">
              <w:rPr>
                <w:rFonts w:asciiTheme="minorHAnsi" w:eastAsiaTheme="minorEastAsia" w:hAnsiTheme="minorHAnsi" w:cstheme="minorBidi"/>
                <w:caps w:val="0"/>
                <w:noProof/>
                <w:sz w:val="22"/>
                <w:szCs w:val="22"/>
                <w:lang w:eastAsia="tr-TR"/>
              </w:rPr>
              <w:tab/>
            </w:r>
            <w:r w:rsidR="00413E9F" w:rsidRPr="005757C9">
              <w:rPr>
                <w:rStyle w:val="Hyperlink"/>
                <w:rFonts w:cs="Arial"/>
                <w:noProof/>
              </w:rPr>
              <w:t>PROJE PLANI</w:t>
            </w:r>
            <w:r w:rsidR="00413E9F">
              <w:rPr>
                <w:noProof/>
                <w:webHidden/>
              </w:rPr>
              <w:tab/>
            </w:r>
            <w:r w:rsidR="00413E9F">
              <w:rPr>
                <w:noProof/>
                <w:webHidden/>
              </w:rPr>
              <w:fldChar w:fldCharType="begin"/>
            </w:r>
            <w:r w:rsidR="00413E9F">
              <w:rPr>
                <w:noProof/>
                <w:webHidden/>
              </w:rPr>
              <w:instrText xml:space="preserve"> PAGEREF _Toc136872460 \h </w:instrText>
            </w:r>
            <w:r w:rsidR="00413E9F">
              <w:rPr>
                <w:noProof/>
                <w:webHidden/>
              </w:rPr>
            </w:r>
            <w:r w:rsidR="00413E9F">
              <w:rPr>
                <w:noProof/>
                <w:webHidden/>
              </w:rPr>
              <w:fldChar w:fldCharType="separate"/>
            </w:r>
            <w:r w:rsidR="0046523B">
              <w:rPr>
                <w:noProof/>
                <w:webHidden/>
              </w:rPr>
              <w:t>7</w:t>
            </w:r>
            <w:r w:rsidR="00413E9F">
              <w:rPr>
                <w:noProof/>
                <w:webHidden/>
              </w:rPr>
              <w:fldChar w:fldCharType="end"/>
            </w:r>
          </w:hyperlink>
        </w:p>
        <w:p w14:paraId="175E09F5" w14:textId="77777777" w:rsidR="00413E9F" w:rsidRDefault="002D4C7F">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872461" w:history="1">
            <w:r w:rsidR="00413E9F" w:rsidRPr="005757C9">
              <w:rPr>
                <w:rStyle w:val="Hyperlink"/>
                <w:rFonts w:cs="Arial"/>
                <w:noProof/>
              </w:rPr>
              <w:t>3.5</w:t>
            </w:r>
            <w:r w:rsidR="00413E9F">
              <w:rPr>
                <w:rFonts w:asciiTheme="minorHAnsi" w:eastAsiaTheme="minorEastAsia" w:hAnsiTheme="minorHAnsi" w:cstheme="minorBidi"/>
                <w:caps w:val="0"/>
                <w:noProof/>
                <w:sz w:val="22"/>
                <w:szCs w:val="22"/>
                <w:lang w:eastAsia="tr-TR"/>
              </w:rPr>
              <w:tab/>
            </w:r>
            <w:r w:rsidR="00413E9F" w:rsidRPr="005757C9">
              <w:rPr>
                <w:rStyle w:val="Hyperlink"/>
                <w:rFonts w:cs="Arial"/>
                <w:noProof/>
              </w:rPr>
              <w:t>RİSK ANALİZİ</w:t>
            </w:r>
            <w:r w:rsidR="00413E9F">
              <w:rPr>
                <w:noProof/>
                <w:webHidden/>
              </w:rPr>
              <w:tab/>
            </w:r>
            <w:r w:rsidR="00413E9F">
              <w:rPr>
                <w:noProof/>
                <w:webHidden/>
              </w:rPr>
              <w:fldChar w:fldCharType="begin"/>
            </w:r>
            <w:r w:rsidR="00413E9F">
              <w:rPr>
                <w:noProof/>
                <w:webHidden/>
              </w:rPr>
              <w:instrText xml:space="preserve"> PAGEREF _Toc136872461 \h </w:instrText>
            </w:r>
            <w:r w:rsidR="00413E9F">
              <w:rPr>
                <w:noProof/>
                <w:webHidden/>
              </w:rPr>
            </w:r>
            <w:r w:rsidR="00413E9F">
              <w:rPr>
                <w:noProof/>
                <w:webHidden/>
              </w:rPr>
              <w:fldChar w:fldCharType="separate"/>
            </w:r>
            <w:r w:rsidR="0046523B">
              <w:rPr>
                <w:noProof/>
                <w:webHidden/>
              </w:rPr>
              <w:t>9</w:t>
            </w:r>
            <w:r w:rsidR="00413E9F">
              <w:rPr>
                <w:noProof/>
                <w:webHidden/>
              </w:rPr>
              <w:fldChar w:fldCharType="end"/>
            </w:r>
          </w:hyperlink>
        </w:p>
        <w:p w14:paraId="0DB0B03B" w14:textId="77777777" w:rsidR="00413E9F" w:rsidRDefault="002D4C7F">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872462" w:history="1">
            <w:r w:rsidR="00413E9F" w:rsidRPr="005757C9">
              <w:rPr>
                <w:rStyle w:val="Hyperlink"/>
                <w:noProof/>
              </w:rPr>
              <w:t>3.6</w:t>
            </w:r>
            <w:r w:rsidR="00413E9F">
              <w:rPr>
                <w:rFonts w:asciiTheme="minorHAnsi" w:eastAsiaTheme="minorEastAsia" w:hAnsiTheme="minorHAnsi" w:cstheme="minorBidi"/>
                <w:caps w:val="0"/>
                <w:noProof/>
                <w:sz w:val="22"/>
                <w:szCs w:val="22"/>
                <w:lang w:eastAsia="tr-TR"/>
              </w:rPr>
              <w:tab/>
            </w:r>
            <w:r w:rsidR="00413E9F" w:rsidRPr="005757C9">
              <w:rPr>
                <w:rStyle w:val="Hyperlink"/>
                <w:noProof/>
              </w:rPr>
              <w:t>DUYARLILIK ANALİZİ</w:t>
            </w:r>
            <w:r w:rsidR="00413E9F">
              <w:rPr>
                <w:noProof/>
                <w:webHidden/>
              </w:rPr>
              <w:tab/>
            </w:r>
            <w:r w:rsidR="00413E9F">
              <w:rPr>
                <w:noProof/>
                <w:webHidden/>
              </w:rPr>
              <w:fldChar w:fldCharType="begin"/>
            </w:r>
            <w:r w:rsidR="00413E9F">
              <w:rPr>
                <w:noProof/>
                <w:webHidden/>
              </w:rPr>
              <w:instrText xml:space="preserve"> PAGEREF _Toc136872462 \h </w:instrText>
            </w:r>
            <w:r w:rsidR="00413E9F">
              <w:rPr>
                <w:noProof/>
                <w:webHidden/>
              </w:rPr>
            </w:r>
            <w:r w:rsidR="00413E9F">
              <w:rPr>
                <w:noProof/>
                <w:webHidden/>
              </w:rPr>
              <w:fldChar w:fldCharType="separate"/>
            </w:r>
            <w:r w:rsidR="0046523B">
              <w:rPr>
                <w:noProof/>
                <w:webHidden/>
              </w:rPr>
              <w:t>10</w:t>
            </w:r>
            <w:r w:rsidR="00413E9F">
              <w:rPr>
                <w:noProof/>
                <w:webHidden/>
              </w:rPr>
              <w:fldChar w:fldCharType="end"/>
            </w:r>
          </w:hyperlink>
        </w:p>
        <w:p w14:paraId="4E659210" w14:textId="77777777" w:rsidR="00413E9F" w:rsidRDefault="002D4C7F">
          <w:pPr>
            <w:pStyle w:val="TOC2"/>
            <w:tabs>
              <w:tab w:val="left" w:pos="880"/>
              <w:tab w:val="right" w:leader="dot" w:pos="9891"/>
            </w:tabs>
            <w:rPr>
              <w:rFonts w:asciiTheme="minorHAnsi" w:eastAsiaTheme="minorEastAsia" w:hAnsiTheme="minorHAnsi" w:cstheme="minorBidi"/>
              <w:caps w:val="0"/>
              <w:noProof/>
              <w:sz w:val="22"/>
              <w:szCs w:val="22"/>
              <w:lang w:eastAsia="tr-TR"/>
            </w:rPr>
          </w:pPr>
          <w:hyperlink w:anchor="_Toc136872463" w:history="1">
            <w:r w:rsidR="00413E9F" w:rsidRPr="005757C9">
              <w:rPr>
                <w:rStyle w:val="Hyperlink"/>
                <w:rFonts w:cs="Arial"/>
                <w:noProof/>
              </w:rPr>
              <w:t>3.7</w:t>
            </w:r>
            <w:r w:rsidR="00413E9F">
              <w:rPr>
                <w:rFonts w:asciiTheme="minorHAnsi" w:eastAsiaTheme="minorEastAsia" w:hAnsiTheme="minorHAnsi" w:cstheme="minorBidi"/>
                <w:caps w:val="0"/>
                <w:noProof/>
                <w:sz w:val="22"/>
                <w:szCs w:val="22"/>
                <w:lang w:eastAsia="tr-TR"/>
              </w:rPr>
              <w:tab/>
            </w:r>
            <w:r w:rsidR="00413E9F" w:rsidRPr="005757C9">
              <w:rPr>
                <w:rStyle w:val="Hyperlink"/>
                <w:rFonts w:cs="Arial"/>
                <w:noProof/>
              </w:rPr>
              <w:t>EKONOMİK VE SOSYAL ANALİZ</w:t>
            </w:r>
            <w:r w:rsidR="00413E9F">
              <w:rPr>
                <w:noProof/>
                <w:webHidden/>
              </w:rPr>
              <w:tab/>
            </w:r>
            <w:r w:rsidR="00413E9F">
              <w:rPr>
                <w:noProof/>
                <w:webHidden/>
              </w:rPr>
              <w:fldChar w:fldCharType="begin"/>
            </w:r>
            <w:r w:rsidR="00413E9F">
              <w:rPr>
                <w:noProof/>
                <w:webHidden/>
              </w:rPr>
              <w:instrText xml:space="preserve"> PAGEREF _Toc136872463 \h </w:instrText>
            </w:r>
            <w:r w:rsidR="00413E9F">
              <w:rPr>
                <w:noProof/>
                <w:webHidden/>
              </w:rPr>
            </w:r>
            <w:r w:rsidR="00413E9F">
              <w:rPr>
                <w:noProof/>
                <w:webHidden/>
              </w:rPr>
              <w:fldChar w:fldCharType="separate"/>
            </w:r>
            <w:r w:rsidR="0046523B">
              <w:rPr>
                <w:noProof/>
                <w:webHidden/>
              </w:rPr>
              <w:t>11</w:t>
            </w:r>
            <w:r w:rsidR="00413E9F">
              <w:rPr>
                <w:noProof/>
                <w:webHidden/>
              </w:rPr>
              <w:fldChar w:fldCharType="end"/>
            </w:r>
          </w:hyperlink>
        </w:p>
        <w:p w14:paraId="69AEFF53" w14:textId="6633952F" w:rsidR="009E2F25" w:rsidRDefault="000D37F9" w:rsidP="009F34EA">
          <w:r>
            <w:rPr>
              <w:rFonts w:cs="Arial"/>
              <w:b/>
              <w:caps/>
              <w:color w:val="3366FF"/>
              <w:szCs w:val="20"/>
            </w:rPr>
            <w:fldChar w:fldCharType="end"/>
          </w:r>
        </w:p>
      </w:sdtContent>
    </w:sdt>
    <w:p w14:paraId="7985FE5F" w14:textId="77777777" w:rsidR="00946FF8" w:rsidRDefault="00946FF8">
      <w:pPr>
        <w:spacing w:line="240" w:lineRule="auto"/>
        <w:jc w:val="left"/>
        <w:rPr>
          <w:rFonts w:cs="Arial"/>
          <w:b/>
          <w:bCs/>
          <w:sz w:val="24"/>
        </w:rPr>
      </w:pPr>
      <w:r>
        <w:rPr>
          <w:rFonts w:cs="Arial"/>
        </w:rPr>
        <w:br w:type="page"/>
      </w:r>
    </w:p>
    <w:p w14:paraId="621DDCF6" w14:textId="77777777" w:rsidR="00730D16" w:rsidRPr="00506691" w:rsidRDefault="002771CF" w:rsidP="009F34EA">
      <w:pPr>
        <w:pStyle w:val="G222Heading1"/>
        <w:rPr>
          <w:color w:val="76923C" w:themeColor="accent3" w:themeShade="BF"/>
        </w:rPr>
      </w:pPr>
      <w:bookmarkStart w:id="7" w:name="_Toc440460308"/>
      <w:bookmarkStart w:id="8" w:name="_Toc447179273"/>
      <w:bookmarkStart w:id="9" w:name="_Toc449680628"/>
      <w:bookmarkStart w:id="10" w:name="_Toc136872453"/>
      <w:r w:rsidRPr="00506691">
        <w:rPr>
          <w:color w:val="76923C" w:themeColor="accent3" w:themeShade="BF"/>
        </w:rPr>
        <w:lastRenderedPageBreak/>
        <w:t>GİRİŞ</w:t>
      </w:r>
      <w:bookmarkEnd w:id="7"/>
      <w:bookmarkEnd w:id="8"/>
      <w:bookmarkEnd w:id="9"/>
      <w:bookmarkEnd w:id="10"/>
    </w:p>
    <w:p w14:paraId="0D3A9BED" w14:textId="77777777" w:rsidR="00C02992" w:rsidRDefault="00C02992" w:rsidP="00C02992">
      <w:pPr>
        <w:spacing w:before="240" w:after="240"/>
      </w:pPr>
      <w:bookmarkStart w:id="11" w:name="_Toc446072823"/>
      <w:bookmarkStart w:id="12" w:name="_Toc446073395"/>
      <w:bookmarkStart w:id="13" w:name="_Toc440460309"/>
      <w:bookmarkStart w:id="14" w:name="_Toc447179274"/>
      <w:bookmarkStart w:id="15" w:name="_Toc449680629"/>
      <w:bookmarkEnd w:id="11"/>
      <w:bookmarkEnd w:id="12"/>
      <w:r>
        <w:t>Strateji ve Bütçe Başkanlığı tarafından Yatırım Programları hazırlanırken, kamu kurum ve kuruluşlarınca sunulan</w:t>
      </w:r>
      <w:r w:rsidRPr="00A56418">
        <w:t xml:space="preserve"> proje teklifleri</w:t>
      </w:r>
      <w:r>
        <w:t xml:space="preserve"> kalkınma </w:t>
      </w:r>
      <w:r w:rsidRPr="00A56418">
        <w:t>plan</w:t>
      </w:r>
      <w:r>
        <w:t>ı</w:t>
      </w:r>
      <w:r w:rsidRPr="00A56418">
        <w:t xml:space="preserve"> hedefleri, kamu yatırım politikası, ulusal ekonomi, Avrupa Birliği </w:t>
      </w:r>
      <w:r>
        <w:t xml:space="preserve">(AB) </w:t>
      </w:r>
      <w:r w:rsidRPr="00A56418">
        <w:t xml:space="preserve">süreci, </w:t>
      </w:r>
      <w:proofErr w:type="spellStart"/>
      <w:r w:rsidRPr="00A56418">
        <w:t>sektörel</w:t>
      </w:r>
      <w:proofErr w:type="spellEnd"/>
      <w:r w:rsidRPr="00A56418">
        <w:t xml:space="preserve"> ve sektörler arası öncelikler açısından değerlendir</w:t>
      </w:r>
      <w:r>
        <w:t>ilmektedir. Bu süreç sonunda en uygun</w:t>
      </w:r>
      <w:r w:rsidRPr="00A56418">
        <w:t xml:space="preserve"> projeler </w:t>
      </w:r>
      <w:r>
        <w:t xml:space="preserve">belirlenmekte </w:t>
      </w:r>
      <w:r w:rsidRPr="00A56418">
        <w:t>ve bu projelere kaynak tahsis e</w:t>
      </w:r>
      <w:r>
        <w:t>dilmektedir.</w:t>
      </w:r>
      <w:r w:rsidRPr="00A56418">
        <w:t xml:space="preserve"> </w:t>
      </w:r>
    </w:p>
    <w:p w14:paraId="6ACE8E29" w14:textId="11309F60" w:rsidR="00C02992" w:rsidRDefault="00C02992" w:rsidP="00C02992">
      <w:pPr>
        <w:spacing w:before="120" w:after="240"/>
        <w:rPr>
          <w:color w:val="000000"/>
        </w:rPr>
      </w:pPr>
      <w:r>
        <w:rPr>
          <w:color w:val="000000"/>
        </w:rPr>
        <w:t xml:space="preserve">BİT Projeleri </w:t>
      </w:r>
      <w:r w:rsidRPr="005A502F">
        <w:rPr>
          <w:color w:val="000000"/>
        </w:rPr>
        <w:t>danışmanlık hizmet</w:t>
      </w:r>
      <w:r>
        <w:rPr>
          <w:color w:val="000000"/>
        </w:rPr>
        <w:t>ler</w:t>
      </w:r>
      <w:r w:rsidRPr="005A502F">
        <w:rPr>
          <w:color w:val="000000"/>
        </w:rPr>
        <w:t>i, donanım</w:t>
      </w:r>
      <w:r>
        <w:rPr>
          <w:color w:val="000000"/>
        </w:rPr>
        <w:t xml:space="preserve"> altyapı temini</w:t>
      </w:r>
      <w:r w:rsidRPr="005A502F">
        <w:rPr>
          <w:color w:val="000000"/>
        </w:rPr>
        <w:t xml:space="preserve">, </w:t>
      </w:r>
      <w:r>
        <w:rPr>
          <w:color w:val="000000"/>
        </w:rPr>
        <w:t xml:space="preserve">hazır </w:t>
      </w:r>
      <w:r w:rsidRPr="005A502F">
        <w:rPr>
          <w:color w:val="000000"/>
        </w:rPr>
        <w:t>yazılım</w:t>
      </w:r>
      <w:r>
        <w:rPr>
          <w:color w:val="000000"/>
        </w:rPr>
        <w:t>lar ve yazılım geliştirme hizmetleri</w:t>
      </w:r>
      <w:r w:rsidRPr="005A502F">
        <w:rPr>
          <w:color w:val="000000"/>
        </w:rPr>
        <w:t>, ağ altyapısı</w:t>
      </w:r>
      <w:r>
        <w:rPr>
          <w:color w:val="000000"/>
        </w:rPr>
        <w:t xml:space="preserve"> temini</w:t>
      </w:r>
      <w:r w:rsidRPr="005A502F">
        <w:rPr>
          <w:color w:val="000000"/>
        </w:rPr>
        <w:t>, eğitim ve veri ihtiyacı-sayısallaştırma</w:t>
      </w:r>
      <w:r>
        <w:rPr>
          <w:color w:val="000000"/>
        </w:rPr>
        <w:t xml:space="preserve"> gibi kalemlerin</w:t>
      </w:r>
      <w:r w:rsidRPr="005A502F">
        <w:rPr>
          <w:color w:val="000000"/>
        </w:rPr>
        <w:t xml:space="preserve"> </w:t>
      </w:r>
      <w:r>
        <w:rPr>
          <w:color w:val="000000"/>
        </w:rPr>
        <w:t xml:space="preserve">hepsini veya bir kısmını içeren </w:t>
      </w:r>
      <w:r w:rsidRPr="005A502F">
        <w:rPr>
          <w:color w:val="000000"/>
        </w:rPr>
        <w:t>proje</w:t>
      </w:r>
      <w:r>
        <w:rPr>
          <w:color w:val="000000"/>
        </w:rPr>
        <w:t>ler</w:t>
      </w:r>
      <w:r w:rsidRPr="005A502F">
        <w:rPr>
          <w:color w:val="000000"/>
        </w:rPr>
        <w:t xml:space="preserve"> olarak tanımlan</w:t>
      </w:r>
      <w:r>
        <w:rPr>
          <w:color w:val="000000"/>
        </w:rPr>
        <w:t>abili</w:t>
      </w:r>
      <w:r w:rsidRPr="005A502F">
        <w:rPr>
          <w:color w:val="000000"/>
        </w:rPr>
        <w:t>r</w:t>
      </w:r>
      <w:r w:rsidRPr="00EC2D70">
        <w:rPr>
          <w:color w:val="000000"/>
        </w:rPr>
        <w:t>.</w:t>
      </w:r>
      <w:r w:rsidRPr="00C02992">
        <w:rPr>
          <w:color w:val="000000"/>
        </w:rPr>
        <w:t xml:space="preserve"> </w:t>
      </w:r>
      <w:r>
        <w:rPr>
          <w:color w:val="000000"/>
        </w:rPr>
        <w:t>BİT teknolojilerindeki hızlı gelişimin ortaya koyduğu çok sayıda çözüm alternatifi, kamu kurumlarına BİT</w:t>
      </w:r>
      <w:r w:rsidRPr="005A502F">
        <w:rPr>
          <w:color w:val="000000"/>
        </w:rPr>
        <w:t xml:space="preserve"> proje</w:t>
      </w:r>
      <w:r>
        <w:rPr>
          <w:color w:val="000000"/>
        </w:rPr>
        <w:t xml:space="preserve"> tekliflerini </w:t>
      </w:r>
      <w:r w:rsidRPr="005A502F">
        <w:rPr>
          <w:color w:val="000000"/>
        </w:rPr>
        <w:t>hazırla</w:t>
      </w:r>
      <w:r>
        <w:rPr>
          <w:color w:val="000000"/>
        </w:rPr>
        <w:t xml:space="preserve">rken detaylı çalışma zorunluluğu gerektirmektedir. Özellikle kamu yatırımlarında etkinliğin sağlanabilmesi için ilk olarak hazırlanacak yatırım teklifleri için olası teknolojik çözüm alternatiflerinin tam olarak belirlenmesi ve sonrasında objektif, </w:t>
      </w:r>
      <w:r w:rsidRPr="005A502F">
        <w:rPr>
          <w:color w:val="000000"/>
        </w:rPr>
        <w:t>güncel</w:t>
      </w:r>
      <w:r>
        <w:rPr>
          <w:color w:val="000000"/>
        </w:rPr>
        <w:t>,</w:t>
      </w:r>
      <w:r w:rsidRPr="005A502F">
        <w:rPr>
          <w:color w:val="000000"/>
        </w:rPr>
        <w:t xml:space="preserve"> </w:t>
      </w:r>
      <w:r>
        <w:rPr>
          <w:color w:val="000000"/>
        </w:rPr>
        <w:t xml:space="preserve">ayırt edici </w:t>
      </w:r>
      <w:proofErr w:type="gramStart"/>
      <w:r w:rsidRPr="005A502F">
        <w:rPr>
          <w:color w:val="000000"/>
        </w:rPr>
        <w:t>kriterler</w:t>
      </w:r>
      <w:r>
        <w:rPr>
          <w:color w:val="000000"/>
        </w:rPr>
        <w:t>le</w:t>
      </w:r>
      <w:proofErr w:type="gramEnd"/>
      <w:r>
        <w:rPr>
          <w:color w:val="000000"/>
        </w:rPr>
        <w:t xml:space="preserve"> değerlendirilmesi gerekmektedir.</w:t>
      </w:r>
    </w:p>
    <w:p w14:paraId="6371D5B9" w14:textId="1C654FAB" w:rsidR="00C02992" w:rsidRPr="005269C2" w:rsidRDefault="00C02992" w:rsidP="00C02992">
      <w:pPr>
        <w:spacing w:before="240" w:after="240"/>
        <w:rPr>
          <w:rFonts w:cs="Arial"/>
          <w:color w:val="000000"/>
          <w:szCs w:val="20"/>
        </w:rPr>
      </w:pPr>
      <w:r w:rsidRPr="005269C2">
        <w:rPr>
          <w:rFonts w:cs="Arial"/>
          <w:color w:val="000000"/>
          <w:szCs w:val="20"/>
        </w:rPr>
        <w:t xml:space="preserve">Yatırım Programında devam eden veya yeni teklif edilecek BİT yatırım projelerinde finansman kaynağına </w:t>
      </w:r>
      <w:r>
        <w:rPr>
          <w:rFonts w:cs="Arial"/>
          <w:color w:val="000000"/>
          <w:szCs w:val="20"/>
        </w:rPr>
        <w:t>(UNDP</w:t>
      </w:r>
      <w:r w:rsidRPr="005269C2">
        <w:rPr>
          <w:rFonts w:cs="Arial"/>
          <w:color w:val="000000"/>
          <w:szCs w:val="20"/>
        </w:rPr>
        <w:t>, Dünya Bankası gibi uluslararası yardım ve finans kuruluşları</w:t>
      </w:r>
      <w:r>
        <w:rPr>
          <w:rFonts w:cs="Arial"/>
          <w:color w:val="000000"/>
          <w:szCs w:val="20"/>
        </w:rPr>
        <w:t xml:space="preserve">nca finansman sağlanan projeler </w:t>
      </w:r>
      <w:proofErr w:type="gramStart"/>
      <w:r>
        <w:rPr>
          <w:rFonts w:cs="Arial"/>
          <w:color w:val="000000"/>
          <w:szCs w:val="20"/>
        </w:rPr>
        <w:t>dahil</w:t>
      </w:r>
      <w:proofErr w:type="gramEnd"/>
      <w:r>
        <w:rPr>
          <w:rFonts w:cs="Arial"/>
          <w:color w:val="000000"/>
          <w:szCs w:val="20"/>
        </w:rPr>
        <w:t xml:space="preserve">) </w:t>
      </w:r>
      <w:r w:rsidRPr="005269C2">
        <w:rPr>
          <w:rFonts w:cs="Arial"/>
          <w:color w:val="000000"/>
          <w:szCs w:val="20"/>
        </w:rPr>
        <w:t xml:space="preserve">bakılmaksızın bu </w:t>
      </w:r>
      <w:r w:rsidR="003F002E">
        <w:rPr>
          <w:rFonts w:cs="Arial"/>
          <w:color w:val="000000"/>
          <w:szCs w:val="20"/>
        </w:rPr>
        <w:t>kılavuzda</w:t>
      </w:r>
      <w:r w:rsidRPr="005269C2">
        <w:rPr>
          <w:rFonts w:cs="Arial"/>
          <w:color w:val="000000"/>
          <w:szCs w:val="20"/>
        </w:rPr>
        <w:t xml:space="preserve"> belirtilen esaslara uyum aranacaktır. </w:t>
      </w:r>
      <w:r w:rsidR="00223AF6" w:rsidRPr="00136DC4">
        <w:rPr>
          <w:rFonts w:cs="Arial"/>
          <w:color w:val="000000"/>
          <w:szCs w:val="20"/>
        </w:rPr>
        <w:t xml:space="preserve">Yerel yönetimler tarafından Yatırım Programında yer almak üzere teklif edilen BİT projelerinin bu </w:t>
      </w:r>
      <w:r w:rsidR="003F002E">
        <w:rPr>
          <w:rFonts w:cs="Arial"/>
          <w:color w:val="000000"/>
          <w:szCs w:val="20"/>
        </w:rPr>
        <w:t>kılavuzda</w:t>
      </w:r>
      <w:r w:rsidR="00223AF6" w:rsidRPr="00136DC4">
        <w:rPr>
          <w:rFonts w:cs="Arial"/>
          <w:color w:val="000000"/>
          <w:szCs w:val="20"/>
        </w:rPr>
        <w:t xml:space="preserve"> belirtilen hususlara uyumlu olarak hazırlanmaları gerekmektedir.</w:t>
      </w:r>
    </w:p>
    <w:p w14:paraId="7AD926C8" w14:textId="155BA232" w:rsidR="00C02992" w:rsidRDefault="00C02992" w:rsidP="00C02992">
      <w:pPr>
        <w:spacing w:before="120" w:after="240"/>
        <w:rPr>
          <w:color w:val="000000"/>
        </w:rPr>
      </w:pPr>
      <w:r w:rsidRPr="00C02992">
        <w:rPr>
          <w:color w:val="000000"/>
        </w:rPr>
        <w:t xml:space="preserve">Kamu BİT projelerinin sadece BİT bileşenleri içerecek şekilde teklif edilmesi gerekmektedir. Projenin BİT kalemlerinin ana projeden ayrılamaması durumunda, BİT kalemlerinin alt-proje olarak tanımlanması ve alt-proje olarak bu </w:t>
      </w:r>
      <w:r w:rsidR="003F002E">
        <w:rPr>
          <w:color w:val="000000"/>
        </w:rPr>
        <w:t>kılavuzda</w:t>
      </w:r>
      <w:r w:rsidRPr="00C02992">
        <w:rPr>
          <w:color w:val="000000"/>
        </w:rPr>
        <w:t xml:space="preserve"> tanımlanan esaslara uygun olarak hazırlanması ve sunulması gerekmektedir</w:t>
      </w:r>
      <w:r>
        <w:rPr>
          <w:color w:val="000000"/>
        </w:rPr>
        <w:t>.</w:t>
      </w:r>
    </w:p>
    <w:p w14:paraId="2EB2B783" w14:textId="1B614E0A" w:rsidR="00730D16" w:rsidRDefault="00D7144A" w:rsidP="009F34EA">
      <w:pPr>
        <w:pStyle w:val="G222Heading2"/>
        <w:rPr>
          <w:rFonts w:cs="Arial"/>
        </w:rPr>
      </w:pPr>
      <w:bookmarkStart w:id="16" w:name="_Toc136872454"/>
      <w:r>
        <w:rPr>
          <w:rFonts w:cs="Arial"/>
        </w:rPr>
        <w:t>KILAVUZUN</w:t>
      </w:r>
      <w:r w:rsidR="00CB5B6E">
        <w:rPr>
          <w:rFonts w:cs="Arial"/>
        </w:rPr>
        <w:t xml:space="preserve"> </w:t>
      </w:r>
      <w:r w:rsidR="002771CF">
        <w:rPr>
          <w:rFonts w:cs="Arial"/>
        </w:rPr>
        <w:t>AMA</w:t>
      </w:r>
      <w:bookmarkEnd w:id="13"/>
      <w:r w:rsidR="00CB5B6E">
        <w:rPr>
          <w:rFonts w:cs="Arial"/>
        </w:rPr>
        <w:t>CI</w:t>
      </w:r>
      <w:r w:rsidR="00C76F08">
        <w:rPr>
          <w:rFonts w:cs="Arial"/>
        </w:rPr>
        <w:t xml:space="preserve"> </w:t>
      </w:r>
      <w:bookmarkEnd w:id="14"/>
      <w:bookmarkEnd w:id="15"/>
      <w:r>
        <w:rPr>
          <w:rFonts w:cs="Arial"/>
        </w:rPr>
        <w:t>VE KAPSAMI</w:t>
      </w:r>
      <w:bookmarkEnd w:id="16"/>
    </w:p>
    <w:p w14:paraId="6CA9EADB" w14:textId="6643A575" w:rsidR="0083193F" w:rsidRDefault="00D7144A" w:rsidP="005924E2">
      <w:pPr>
        <w:spacing w:before="240" w:after="240"/>
      </w:pPr>
      <w:r>
        <w:t xml:space="preserve">Bu kılavuz yatırım programı kapsamında kamu kurumları tarafından hazırlanacak </w:t>
      </w:r>
      <w:r w:rsidR="00223AF6">
        <w:t xml:space="preserve">BİT </w:t>
      </w:r>
      <w:r>
        <w:t>proje</w:t>
      </w:r>
      <w:r w:rsidR="00223AF6">
        <w:t>lerine ilişkin teklif formlarının hazırlanmasında</w:t>
      </w:r>
      <w:r w:rsidR="008A55D3" w:rsidRPr="008A55D3">
        <w:t xml:space="preserve"> </w:t>
      </w:r>
      <w:r w:rsidR="008A55D3">
        <w:t>detaylı analiz gerektiren veya kapsamlı bir bakış açısını zorunlu kılan</w:t>
      </w:r>
      <w:r>
        <w:t xml:space="preserve"> bölümler için a</w:t>
      </w:r>
      <w:r w:rsidR="0083193F" w:rsidRPr="00D7144A">
        <w:t>çıklayıcı ve yönlendirici b</w:t>
      </w:r>
      <w:r w:rsidR="00BE3406" w:rsidRPr="00D7144A">
        <w:t>ilgi</w:t>
      </w:r>
      <w:r>
        <w:t>ler</w:t>
      </w:r>
      <w:r w:rsidR="008A55D3">
        <w:t>in sunulması amacıyla hazırlanmıştır.</w:t>
      </w:r>
      <w:r w:rsidR="00BE3406" w:rsidRPr="00D7144A">
        <w:t xml:space="preserve"> </w:t>
      </w:r>
    </w:p>
    <w:p w14:paraId="7F8181DC" w14:textId="77777777" w:rsidR="0046523B" w:rsidRDefault="0046523B" w:rsidP="005924E2">
      <w:pPr>
        <w:spacing w:before="240" w:after="240"/>
      </w:pPr>
    </w:p>
    <w:p w14:paraId="45F71CAC" w14:textId="75A0E8AF" w:rsidR="00B36D2B" w:rsidRPr="00506691" w:rsidRDefault="00B36D2B" w:rsidP="00B36D2B">
      <w:pPr>
        <w:pStyle w:val="G222Heading1"/>
        <w:rPr>
          <w:color w:val="76923C" w:themeColor="accent3" w:themeShade="BF"/>
        </w:rPr>
      </w:pPr>
      <w:bookmarkStart w:id="17" w:name="_Toc136872455"/>
      <w:r w:rsidRPr="00506691">
        <w:rPr>
          <w:color w:val="76923C" w:themeColor="accent3" w:themeShade="BF"/>
        </w:rPr>
        <w:t xml:space="preserve">BİT PROJESİ TEKLİF </w:t>
      </w:r>
      <w:r>
        <w:rPr>
          <w:color w:val="76923C" w:themeColor="accent3" w:themeShade="BF"/>
        </w:rPr>
        <w:t>FORMları</w:t>
      </w:r>
      <w:bookmarkEnd w:id="17"/>
    </w:p>
    <w:p w14:paraId="4C2F5AE9" w14:textId="4028D119" w:rsidR="000C3EAB" w:rsidRDefault="00235FB3" w:rsidP="005924E2">
      <w:pPr>
        <w:spacing w:before="240" w:after="240"/>
      </w:pPr>
      <w:r>
        <w:t>Yatırım programı kapsamında Strateji ve Bütçe Başkanlığına sunulacak BİT projeleri için kullanılacak teklif formları belirli şartlara göre farklılık göstermektedir. Yapılacak tekliflerde hangi şartlarda</w:t>
      </w:r>
      <w:r w:rsidR="0076218E">
        <w:t>,</w:t>
      </w:r>
      <w:r>
        <w:t xml:space="preserve"> hangi formun</w:t>
      </w:r>
      <w:r w:rsidR="0076218E">
        <w:t xml:space="preserve"> kullanılacağı</w:t>
      </w:r>
      <w:r>
        <w:t xml:space="preserve"> aşağıdaki şemada gösterilmektedir.</w:t>
      </w:r>
      <w:r w:rsidR="007A29E0">
        <w:t xml:space="preserve"> </w:t>
      </w:r>
    </w:p>
    <w:p w14:paraId="0D148A78" w14:textId="77777777" w:rsidR="000C3EAB" w:rsidRDefault="000C3EAB">
      <w:pPr>
        <w:spacing w:line="240" w:lineRule="auto"/>
        <w:jc w:val="left"/>
      </w:pPr>
      <w:r>
        <w:br w:type="page"/>
      </w:r>
    </w:p>
    <w:p w14:paraId="6810D3FD" w14:textId="512C7996" w:rsidR="000C3EAB" w:rsidRDefault="006011AC" w:rsidP="005924E2">
      <w:pPr>
        <w:spacing w:before="240" w:after="240"/>
      </w:pPr>
      <w:r>
        <w:rPr>
          <w:noProof/>
          <w:lang w:eastAsia="tr-TR"/>
        </w:rPr>
        <w:lastRenderedPageBreak/>
        <w:drawing>
          <wp:inline distT="0" distB="0" distL="0" distR="0" wp14:anchorId="32415D7D" wp14:editId="3044AE5A">
            <wp:extent cx="6287135" cy="3271520"/>
            <wp:effectExtent l="0" t="0" r="0"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87135" cy="3271520"/>
                    </a:xfrm>
                    <a:prstGeom prst="rect">
                      <a:avLst/>
                    </a:prstGeom>
                  </pic:spPr>
                </pic:pic>
              </a:graphicData>
            </a:graphic>
          </wp:inline>
        </w:drawing>
      </w:r>
    </w:p>
    <w:p w14:paraId="78EA816C" w14:textId="5626C56E" w:rsidR="0076218E" w:rsidRDefault="0076218E" w:rsidP="005924E2">
      <w:pPr>
        <w:spacing w:before="240" w:after="240"/>
      </w:pPr>
      <w:r>
        <w:t xml:space="preserve">Strateji ve Bütçe Başkanlığınca, herhangi bir şarta bağlı kalınmaksızın kurumlardan Fizibilite Etüdü Gerektiren Teklif Formunun doldurulması talep edilebilir. </w:t>
      </w:r>
    </w:p>
    <w:p w14:paraId="7B6A386E" w14:textId="65643652" w:rsidR="00BC180B" w:rsidRDefault="0028562B" w:rsidP="0046523B">
      <w:pPr>
        <w:spacing w:before="240" w:after="240"/>
      </w:pPr>
      <w:r>
        <w:t xml:space="preserve">Proje tekliflerinin Strateji ve Bütçe Başkanlığınca değerlendirilmesinin yanı sıra kamu kurumlarının BİT kapasitelerinin, mevcut projelerde gelinen aşamanın ve </w:t>
      </w:r>
      <w:r w:rsidR="00FF6561">
        <w:t>proje tekliflerinin karşılaştırmalı değerlendirmesinin yapılabilmesi amacıyla kurumlar tarafından hazırlanarak Başkanlığa iletilecek ek dokümanlar aşağıda sunulmaktadır.</w:t>
      </w:r>
    </w:p>
    <w:p w14:paraId="6687407C" w14:textId="279C93C3" w:rsidR="0028562B" w:rsidRPr="0028562B" w:rsidRDefault="0028562B" w:rsidP="0028562B">
      <w:pPr>
        <w:pStyle w:val="ListParagraph"/>
        <w:numPr>
          <w:ilvl w:val="0"/>
          <w:numId w:val="41"/>
        </w:numPr>
        <w:tabs>
          <w:tab w:val="left" w:pos="284"/>
        </w:tabs>
        <w:spacing w:before="240" w:after="240"/>
        <w:ind w:left="0" w:firstLine="0"/>
        <w:rPr>
          <w:bCs/>
        </w:rPr>
      </w:pPr>
      <w:r w:rsidRPr="0028562B">
        <w:rPr>
          <w:bCs/>
        </w:rPr>
        <w:t>Kurum Kuruluş BİT Kapasite Formu</w:t>
      </w:r>
      <w:r>
        <w:rPr>
          <w:bCs/>
        </w:rPr>
        <w:t>: Yatırım Programında projeleri yer alan k</w:t>
      </w:r>
      <w:r w:rsidRPr="0028562B">
        <w:rPr>
          <w:bCs/>
        </w:rPr>
        <w:t>urum ve kuruluşların</w:t>
      </w:r>
      <w:r>
        <w:rPr>
          <w:bCs/>
        </w:rPr>
        <w:t>ca,</w:t>
      </w:r>
      <w:r w:rsidRPr="0028562B">
        <w:rPr>
          <w:bCs/>
        </w:rPr>
        <w:t xml:space="preserve"> BİT kapasitelerinin tespit edilebilmesi amacıyla yılda bir kez doldurulup ilet</w:t>
      </w:r>
      <w:r>
        <w:rPr>
          <w:bCs/>
        </w:rPr>
        <w:t>ilmektedir.</w:t>
      </w:r>
    </w:p>
    <w:p w14:paraId="3CDD68E5" w14:textId="12C10BC1" w:rsidR="0028562B" w:rsidRPr="0028562B" w:rsidRDefault="0028562B" w:rsidP="0028562B">
      <w:pPr>
        <w:pStyle w:val="ListParagraph"/>
        <w:numPr>
          <w:ilvl w:val="0"/>
          <w:numId w:val="41"/>
        </w:numPr>
        <w:tabs>
          <w:tab w:val="left" w:pos="284"/>
        </w:tabs>
        <w:spacing w:before="240" w:after="240"/>
        <w:ind w:left="0" w:firstLine="0"/>
        <w:rPr>
          <w:bCs/>
        </w:rPr>
      </w:pPr>
      <w:r w:rsidRPr="0028562B">
        <w:rPr>
          <w:bCs/>
        </w:rPr>
        <w:t xml:space="preserve">Proje Tamamlama Değerlendirme Formu: </w:t>
      </w:r>
      <w:r>
        <w:rPr>
          <w:bCs/>
        </w:rPr>
        <w:t>Yatırım Programında yer alan pr</w:t>
      </w:r>
      <w:r w:rsidRPr="0028562B">
        <w:rPr>
          <w:bCs/>
        </w:rPr>
        <w:t>ojenin tamamlanmasından sonra </w:t>
      </w:r>
      <w:r>
        <w:rPr>
          <w:bCs/>
        </w:rPr>
        <w:t xml:space="preserve">ilgili kuruluş tarafından </w:t>
      </w:r>
      <w:r w:rsidRPr="0028562B">
        <w:rPr>
          <w:bCs/>
        </w:rPr>
        <w:t>bir kereye mahsus doldurup iletilecek formdur.</w:t>
      </w:r>
    </w:p>
    <w:p w14:paraId="7EC0DBEB" w14:textId="087674C8" w:rsidR="0028562B" w:rsidRPr="0028562B" w:rsidRDefault="0028562B" w:rsidP="0028562B">
      <w:pPr>
        <w:pStyle w:val="ListParagraph"/>
        <w:numPr>
          <w:ilvl w:val="0"/>
          <w:numId w:val="41"/>
        </w:numPr>
        <w:tabs>
          <w:tab w:val="left" w:pos="284"/>
        </w:tabs>
        <w:spacing w:before="240" w:after="240"/>
        <w:ind w:left="0" w:firstLine="0"/>
        <w:rPr>
          <w:bCs/>
        </w:rPr>
      </w:pPr>
      <w:r w:rsidRPr="0028562B">
        <w:rPr>
          <w:bCs/>
        </w:rPr>
        <w:t xml:space="preserve">Proje Maliyet Harcama Tablosu: </w:t>
      </w:r>
      <w:r w:rsidRPr="0028562B">
        <w:rPr>
          <w:bCs/>
        </w:rPr>
        <w:t>Devam eden projeler için, SBB tarafından talep edilmesi halinde iletilecek formdur.</w:t>
      </w:r>
    </w:p>
    <w:p w14:paraId="070C6774" w14:textId="794213CD" w:rsidR="0028562B" w:rsidRPr="0028562B" w:rsidRDefault="0028562B" w:rsidP="0028562B">
      <w:pPr>
        <w:pStyle w:val="ListParagraph"/>
        <w:numPr>
          <w:ilvl w:val="0"/>
          <w:numId w:val="41"/>
        </w:numPr>
        <w:tabs>
          <w:tab w:val="left" w:pos="284"/>
        </w:tabs>
        <w:spacing w:before="240" w:after="240"/>
        <w:ind w:left="0" w:firstLine="0"/>
        <w:rPr>
          <w:bCs/>
        </w:rPr>
      </w:pPr>
      <w:r w:rsidRPr="0028562B">
        <w:rPr>
          <w:bCs/>
        </w:rPr>
        <w:t>Teklif Edilecek BİT Proje Listesi: Teklif edilecek BİT projelerinin listesinin yer aldığı listedir.</w:t>
      </w:r>
    </w:p>
    <w:p w14:paraId="638FF838" w14:textId="436ACDE2" w:rsidR="0028562B" w:rsidRPr="0028562B" w:rsidRDefault="0028562B" w:rsidP="0028562B">
      <w:pPr>
        <w:tabs>
          <w:tab w:val="left" w:pos="284"/>
        </w:tabs>
        <w:spacing w:before="240" w:after="240"/>
        <w:rPr>
          <w:bCs/>
        </w:rPr>
      </w:pPr>
    </w:p>
    <w:p w14:paraId="4DA3BA96" w14:textId="005C003C" w:rsidR="00B93610" w:rsidRPr="00506691" w:rsidRDefault="006B7531" w:rsidP="0089502C">
      <w:pPr>
        <w:pStyle w:val="G222Heading1"/>
        <w:tabs>
          <w:tab w:val="clear" w:pos="432"/>
        </w:tabs>
        <w:ind w:left="284" w:hanging="284"/>
        <w:rPr>
          <w:color w:val="76923C" w:themeColor="accent3" w:themeShade="BF"/>
        </w:rPr>
      </w:pPr>
      <w:bookmarkStart w:id="18" w:name="_Toc446072826"/>
      <w:bookmarkStart w:id="19" w:name="_Toc446073398"/>
      <w:bookmarkStart w:id="20" w:name="_Toc446072827"/>
      <w:bookmarkStart w:id="21" w:name="_Toc446073399"/>
      <w:bookmarkStart w:id="22" w:name="_Toc446072828"/>
      <w:bookmarkStart w:id="23" w:name="_Toc446073400"/>
      <w:bookmarkStart w:id="24" w:name="_Toc446072829"/>
      <w:bookmarkStart w:id="25" w:name="_Toc446073401"/>
      <w:bookmarkStart w:id="26" w:name="_Toc446072830"/>
      <w:bookmarkStart w:id="27" w:name="_Toc446073402"/>
      <w:bookmarkStart w:id="28" w:name="_Toc446072850"/>
      <w:bookmarkStart w:id="29" w:name="_Toc446073422"/>
      <w:bookmarkStart w:id="30" w:name="_Toc446072851"/>
      <w:bookmarkStart w:id="31" w:name="_Toc446073423"/>
      <w:bookmarkStart w:id="32" w:name="_Toc446072868"/>
      <w:bookmarkStart w:id="33" w:name="_Toc446073440"/>
      <w:bookmarkStart w:id="34" w:name="_Toc446072869"/>
      <w:bookmarkStart w:id="35" w:name="_Toc446073441"/>
      <w:bookmarkStart w:id="36" w:name="_Toc446072870"/>
      <w:bookmarkStart w:id="37" w:name="_Toc446073442"/>
      <w:bookmarkStart w:id="38" w:name="_Toc446072871"/>
      <w:bookmarkStart w:id="39" w:name="_Toc446073443"/>
      <w:bookmarkStart w:id="40" w:name="_Toc446072872"/>
      <w:bookmarkStart w:id="41" w:name="_Toc446073444"/>
      <w:bookmarkStart w:id="42" w:name="_Toc446072873"/>
      <w:bookmarkStart w:id="43" w:name="_Toc446073445"/>
      <w:bookmarkStart w:id="44" w:name="_Toc446072874"/>
      <w:bookmarkStart w:id="45" w:name="_Toc446073446"/>
      <w:bookmarkStart w:id="46" w:name="_Toc446072875"/>
      <w:bookmarkStart w:id="47" w:name="_Toc446073447"/>
      <w:bookmarkStart w:id="48" w:name="_Toc446072876"/>
      <w:bookmarkStart w:id="49" w:name="_Toc446073448"/>
      <w:bookmarkStart w:id="50" w:name="_Toc446072877"/>
      <w:bookmarkStart w:id="51" w:name="_Toc446073449"/>
      <w:bookmarkStart w:id="52" w:name="_Toc446072879"/>
      <w:bookmarkStart w:id="53" w:name="_Toc446073451"/>
      <w:bookmarkStart w:id="54" w:name="_Toc446072880"/>
      <w:bookmarkStart w:id="55" w:name="_Toc446073452"/>
      <w:bookmarkStart w:id="56" w:name="_Toc446072882"/>
      <w:bookmarkStart w:id="57" w:name="_Toc446073454"/>
      <w:bookmarkStart w:id="58" w:name="_Toc446072884"/>
      <w:bookmarkStart w:id="59" w:name="_Toc446073456"/>
      <w:bookmarkStart w:id="60" w:name="_Toc446072887"/>
      <w:bookmarkStart w:id="61" w:name="_Toc446073459"/>
      <w:bookmarkStart w:id="62" w:name="_Toc446072888"/>
      <w:bookmarkStart w:id="63" w:name="_Toc446073460"/>
      <w:bookmarkStart w:id="64" w:name="_Toc446072890"/>
      <w:bookmarkStart w:id="65" w:name="_Toc446073462"/>
      <w:bookmarkStart w:id="66" w:name="_Toc446072891"/>
      <w:bookmarkStart w:id="67" w:name="_Toc446073463"/>
      <w:bookmarkStart w:id="68" w:name="_Toc446072892"/>
      <w:bookmarkStart w:id="69" w:name="_Toc446073464"/>
      <w:bookmarkStart w:id="70" w:name="_Toc446072893"/>
      <w:bookmarkStart w:id="71" w:name="_Toc446073465"/>
      <w:bookmarkStart w:id="72" w:name="_Toc446072894"/>
      <w:bookmarkStart w:id="73" w:name="_Toc446073466"/>
      <w:bookmarkStart w:id="74" w:name="_Toc446072896"/>
      <w:bookmarkStart w:id="75" w:name="_Toc446073468"/>
      <w:bookmarkStart w:id="76" w:name="_Toc446072900"/>
      <w:bookmarkStart w:id="77" w:name="_Toc446073472"/>
      <w:bookmarkStart w:id="78" w:name="_Toc446072902"/>
      <w:bookmarkStart w:id="79" w:name="_Toc446073474"/>
      <w:bookmarkStart w:id="80" w:name="_Toc446072905"/>
      <w:bookmarkStart w:id="81" w:name="_Toc446073477"/>
      <w:bookmarkStart w:id="82" w:name="_Toc446072907"/>
      <w:bookmarkStart w:id="83" w:name="_Toc446073479"/>
      <w:bookmarkStart w:id="84" w:name="_Toc443146087"/>
      <w:bookmarkStart w:id="85" w:name="_Toc447179276"/>
      <w:bookmarkStart w:id="86" w:name="_Toc449680630"/>
      <w:bookmarkStart w:id="87" w:name="_Toc136872456"/>
      <w:bookmarkStart w:id="88" w:name="_Toc440460313"/>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506691">
        <w:rPr>
          <w:color w:val="76923C" w:themeColor="accent3" w:themeShade="BF"/>
        </w:rPr>
        <w:t xml:space="preserve">TEKLİF </w:t>
      </w:r>
      <w:r w:rsidR="00BE3406" w:rsidRPr="00506691">
        <w:rPr>
          <w:color w:val="76923C" w:themeColor="accent3" w:themeShade="BF"/>
        </w:rPr>
        <w:t>FORM</w:t>
      </w:r>
      <w:bookmarkEnd w:id="85"/>
      <w:bookmarkEnd w:id="86"/>
      <w:r w:rsidR="0089502C">
        <w:rPr>
          <w:color w:val="76923C" w:themeColor="accent3" w:themeShade="BF"/>
        </w:rPr>
        <w:t>LARININ DOLDURULMASINDA DİKKAT EDİLECEK HUSUSLAR</w:t>
      </w:r>
      <w:bookmarkEnd w:id="87"/>
    </w:p>
    <w:bookmarkEnd w:id="88"/>
    <w:p w14:paraId="019F7D2C" w14:textId="5E91BF06" w:rsidR="0035669A" w:rsidRDefault="0035669A">
      <w:pPr>
        <w:spacing w:line="240" w:lineRule="auto"/>
        <w:jc w:val="left"/>
      </w:pPr>
    </w:p>
    <w:p w14:paraId="79EA4161" w14:textId="28CFF25C" w:rsidR="009D46BC" w:rsidRDefault="00CD5576" w:rsidP="00223AF6">
      <w:pPr>
        <w:pStyle w:val="G222Heading2"/>
        <w:spacing w:before="0" w:after="0"/>
        <w:rPr>
          <w:rFonts w:cs="Arial"/>
        </w:rPr>
      </w:pPr>
      <w:bookmarkStart w:id="89" w:name="_Toc136872457"/>
      <w:r w:rsidRPr="00E4047C">
        <w:rPr>
          <w:rFonts w:cs="Arial"/>
        </w:rPr>
        <w:t>SEKTÖR</w:t>
      </w:r>
      <w:r w:rsidR="00A60AD0">
        <w:rPr>
          <w:rFonts w:cs="Arial"/>
        </w:rPr>
        <w:t>/</w:t>
      </w:r>
      <w:r w:rsidRPr="00E4047C">
        <w:rPr>
          <w:rFonts w:cs="Arial"/>
        </w:rPr>
        <w:t>ALT SEKTÖR TABLOSU</w:t>
      </w:r>
      <w:bookmarkEnd w:id="89"/>
      <w:r w:rsidR="00E97F01">
        <w:rPr>
          <w:rFonts w:cs="Arial"/>
        </w:rPr>
        <w:t xml:space="preserve"> </w:t>
      </w:r>
    </w:p>
    <w:p w14:paraId="5748B992" w14:textId="01DADAF7" w:rsidR="0035669A" w:rsidRPr="00223AF6" w:rsidRDefault="00B36D2B" w:rsidP="00223AF6">
      <w:r>
        <w:t xml:space="preserve">Proje teklif formlarında, projenin ilgili olduğu sektör/alt sektör bilgisinin doldurulabilmesi için bu listeden faydalanılacaktır. </w:t>
      </w:r>
      <w:r w:rsidR="00223AF6">
        <w:t xml:space="preserve"> </w:t>
      </w:r>
    </w:p>
    <w:tbl>
      <w:tblPr>
        <w:tblStyle w:val="TableGrid"/>
        <w:tblW w:w="4893" w:type="pct"/>
        <w:tblInd w:w="108" w:type="dxa"/>
        <w:tblLook w:val="04A0" w:firstRow="1" w:lastRow="0" w:firstColumn="1" w:lastColumn="0" w:noHBand="0" w:noVBand="1"/>
      </w:tblPr>
      <w:tblGrid>
        <w:gridCol w:w="4011"/>
        <w:gridCol w:w="5668"/>
      </w:tblGrid>
      <w:tr w:rsidR="0035669A" w:rsidRPr="003D4AA0" w14:paraId="61E97714" w14:textId="77777777" w:rsidTr="00863B13">
        <w:trPr>
          <w:tblHeader/>
        </w:trPr>
        <w:tc>
          <w:tcPr>
            <w:tcW w:w="2072" w:type="pct"/>
            <w:shd w:val="clear" w:color="auto" w:fill="BFBFBF" w:themeFill="background1" w:themeFillShade="BF"/>
          </w:tcPr>
          <w:p w14:paraId="1C03EAB6" w14:textId="77777777" w:rsidR="0035669A" w:rsidRPr="003D4AA0" w:rsidRDefault="0035669A" w:rsidP="00C87150">
            <w:pPr>
              <w:spacing w:before="40" w:after="40" w:line="240" w:lineRule="auto"/>
              <w:rPr>
                <w:b/>
              </w:rPr>
            </w:pPr>
            <w:r w:rsidRPr="003D4AA0">
              <w:rPr>
                <w:b/>
              </w:rPr>
              <w:t xml:space="preserve">Sektör </w:t>
            </w:r>
          </w:p>
        </w:tc>
        <w:tc>
          <w:tcPr>
            <w:tcW w:w="2928" w:type="pct"/>
            <w:shd w:val="clear" w:color="auto" w:fill="BFBFBF" w:themeFill="background1" w:themeFillShade="BF"/>
          </w:tcPr>
          <w:p w14:paraId="5D500555" w14:textId="77777777" w:rsidR="0035669A" w:rsidRPr="003D4AA0" w:rsidRDefault="0035669A" w:rsidP="00C87150">
            <w:pPr>
              <w:spacing w:before="40" w:after="40" w:line="240" w:lineRule="auto"/>
              <w:rPr>
                <w:b/>
              </w:rPr>
            </w:pPr>
            <w:r w:rsidRPr="003D4AA0">
              <w:rPr>
                <w:b/>
              </w:rPr>
              <w:t>Alt Sektör</w:t>
            </w:r>
          </w:p>
        </w:tc>
      </w:tr>
      <w:tr w:rsidR="0035669A" w:rsidRPr="003C4A98" w14:paraId="59883BC3" w14:textId="77777777" w:rsidTr="00863B13">
        <w:tc>
          <w:tcPr>
            <w:tcW w:w="2072" w:type="pct"/>
          </w:tcPr>
          <w:p w14:paraId="548A1501" w14:textId="77777777" w:rsidR="0035669A" w:rsidRPr="003D4AA0" w:rsidRDefault="0035669A" w:rsidP="00C87150">
            <w:pPr>
              <w:spacing w:before="40" w:after="40" w:line="240" w:lineRule="auto"/>
              <w:rPr>
                <w:rFonts w:eastAsia="MS Mincho"/>
              </w:rPr>
            </w:pPr>
            <w:r w:rsidRPr="003D4AA0">
              <w:rPr>
                <w:rFonts w:eastAsia="MS Mincho"/>
              </w:rPr>
              <w:t>Tarım</w:t>
            </w:r>
          </w:p>
        </w:tc>
        <w:tc>
          <w:tcPr>
            <w:tcW w:w="2928" w:type="pct"/>
          </w:tcPr>
          <w:p w14:paraId="50549FEE" w14:textId="77777777" w:rsidR="0035669A" w:rsidRPr="003D4AA0" w:rsidRDefault="0035669A" w:rsidP="00C87150">
            <w:pPr>
              <w:spacing w:before="40" w:after="40" w:line="240" w:lineRule="auto"/>
              <w:rPr>
                <w:rFonts w:eastAsia="MS Mincho"/>
              </w:rPr>
            </w:pPr>
            <w:r w:rsidRPr="003D4AA0">
              <w:rPr>
                <w:rFonts w:eastAsia="MS Mincho"/>
              </w:rPr>
              <w:t>Sulama</w:t>
            </w:r>
          </w:p>
        </w:tc>
      </w:tr>
      <w:tr w:rsidR="00E4047C" w:rsidRPr="003C4A98" w14:paraId="39B8FD5E" w14:textId="77777777" w:rsidTr="00863B13">
        <w:tc>
          <w:tcPr>
            <w:tcW w:w="2072" w:type="pct"/>
          </w:tcPr>
          <w:p w14:paraId="3C14DD6C" w14:textId="4A72C01E" w:rsidR="00E4047C" w:rsidRPr="003D4AA0" w:rsidRDefault="00E4047C" w:rsidP="00C87150">
            <w:pPr>
              <w:spacing w:before="40" w:after="40" w:line="240" w:lineRule="auto"/>
            </w:pPr>
            <w:r w:rsidRPr="003D4AA0">
              <w:rPr>
                <w:rFonts w:eastAsia="MS Mincho"/>
              </w:rPr>
              <w:t>Tarım</w:t>
            </w:r>
          </w:p>
        </w:tc>
        <w:tc>
          <w:tcPr>
            <w:tcW w:w="2928" w:type="pct"/>
          </w:tcPr>
          <w:p w14:paraId="077F4CFB" w14:textId="08DCE43B" w:rsidR="00E4047C" w:rsidRPr="003D4AA0" w:rsidRDefault="00E4047C" w:rsidP="00C87150">
            <w:pPr>
              <w:spacing w:before="40" w:after="40" w:line="240" w:lineRule="auto"/>
            </w:pPr>
            <w:r>
              <w:t>Taşkın Koruma</w:t>
            </w:r>
          </w:p>
        </w:tc>
      </w:tr>
      <w:tr w:rsidR="0035669A" w:rsidRPr="003C4A98" w14:paraId="68A09C44" w14:textId="77777777" w:rsidTr="00863B13">
        <w:tc>
          <w:tcPr>
            <w:tcW w:w="2072" w:type="pct"/>
          </w:tcPr>
          <w:p w14:paraId="067513C4" w14:textId="0ED2F760" w:rsidR="0035669A" w:rsidRPr="003D4AA0" w:rsidRDefault="0035669A" w:rsidP="00C87150">
            <w:pPr>
              <w:spacing w:before="40" w:after="40" w:line="240" w:lineRule="auto"/>
            </w:pPr>
            <w:r>
              <w:lastRenderedPageBreak/>
              <w:t>Tarım</w:t>
            </w:r>
          </w:p>
        </w:tc>
        <w:tc>
          <w:tcPr>
            <w:tcW w:w="2928" w:type="pct"/>
          </w:tcPr>
          <w:p w14:paraId="54840AD6" w14:textId="7427E206" w:rsidR="0035669A" w:rsidRPr="003D4AA0" w:rsidRDefault="0035669A" w:rsidP="00C87150">
            <w:pPr>
              <w:spacing w:before="40" w:after="40" w:line="240" w:lineRule="auto"/>
            </w:pPr>
            <w:r>
              <w:t>Bitkisel Üretim</w:t>
            </w:r>
          </w:p>
        </w:tc>
      </w:tr>
      <w:tr w:rsidR="0035669A" w:rsidRPr="003C4A98" w14:paraId="3F45844E" w14:textId="77777777" w:rsidTr="00863B13">
        <w:tc>
          <w:tcPr>
            <w:tcW w:w="2072" w:type="pct"/>
          </w:tcPr>
          <w:p w14:paraId="38625E3E" w14:textId="2B563419" w:rsidR="0035669A" w:rsidRDefault="0035669A" w:rsidP="00C87150">
            <w:pPr>
              <w:spacing w:before="40" w:after="40" w:line="240" w:lineRule="auto"/>
            </w:pPr>
            <w:r>
              <w:t>Tarım</w:t>
            </w:r>
          </w:p>
        </w:tc>
        <w:tc>
          <w:tcPr>
            <w:tcW w:w="2928" w:type="pct"/>
          </w:tcPr>
          <w:p w14:paraId="30C63755" w14:textId="1A6787FC" w:rsidR="0035669A" w:rsidRDefault="0035669A" w:rsidP="00C87150">
            <w:pPr>
              <w:spacing w:before="40" w:after="40" w:line="240" w:lineRule="auto"/>
            </w:pPr>
            <w:r>
              <w:t>Hayvancılık</w:t>
            </w:r>
          </w:p>
        </w:tc>
      </w:tr>
      <w:tr w:rsidR="0035669A" w:rsidRPr="003C4A98" w14:paraId="721988E0" w14:textId="77777777" w:rsidTr="00863B13">
        <w:tc>
          <w:tcPr>
            <w:tcW w:w="2072" w:type="pct"/>
          </w:tcPr>
          <w:p w14:paraId="5A697A8F" w14:textId="77777777" w:rsidR="0035669A" w:rsidRPr="003D4AA0" w:rsidRDefault="0035669A" w:rsidP="00C87150">
            <w:pPr>
              <w:spacing w:before="40" w:after="40" w:line="240" w:lineRule="auto"/>
              <w:rPr>
                <w:rFonts w:eastAsia="MS Mincho"/>
              </w:rPr>
            </w:pPr>
            <w:r w:rsidRPr="003D4AA0">
              <w:rPr>
                <w:rFonts w:eastAsia="MS Mincho"/>
              </w:rPr>
              <w:t xml:space="preserve">Tarım </w:t>
            </w:r>
          </w:p>
        </w:tc>
        <w:tc>
          <w:tcPr>
            <w:tcW w:w="2928" w:type="pct"/>
          </w:tcPr>
          <w:p w14:paraId="1B8FAE2C" w14:textId="77777777" w:rsidR="0035669A" w:rsidRPr="003D4AA0" w:rsidRDefault="0035669A" w:rsidP="00C87150">
            <w:pPr>
              <w:spacing w:before="40" w:after="40" w:line="240" w:lineRule="auto"/>
              <w:rPr>
                <w:rFonts w:eastAsia="MS Mincho"/>
              </w:rPr>
            </w:pPr>
            <w:r w:rsidRPr="003D4AA0">
              <w:rPr>
                <w:rFonts w:eastAsia="MS Mincho"/>
              </w:rPr>
              <w:t>Su Ürünleri</w:t>
            </w:r>
          </w:p>
        </w:tc>
      </w:tr>
      <w:tr w:rsidR="0035669A" w:rsidRPr="003C4A98" w14:paraId="0A71978D" w14:textId="77777777" w:rsidTr="00863B13">
        <w:tc>
          <w:tcPr>
            <w:tcW w:w="2072" w:type="pct"/>
          </w:tcPr>
          <w:p w14:paraId="37087915" w14:textId="7A573A3E" w:rsidR="0035669A" w:rsidRPr="003D4AA0" w:rsidRDefault="0035669A" w:rsidP="00C87150">
            <w:pPr>
              <w:spacing w:before="40" w:after="40" w:line="240" w:lineRule="auto"/>
            </w:pPr>
            <w:r>
              <w:t>Tarım</w:t>
            </w:r>
          </w:p>
        </w:tc>
        <w:tc>
          <w:tcPr>
            <w:tcW w:w="2928" w:type="pct"/>
          </w:tcPr>
          <w:p w14:paraId="5B19DE4A" w14:textId="0550EF55" w:rsidR="0035669A" w:rsidRPr="003D4AA0" w:rsidRDefault="0035669A" w:rsidP="00C87150">
            <w:pPr>
              <w:spacing w:before="40" w:after="40" w:line="240" w:lineRule="auto"/>
            </w:pPr>
            <w:r>
              <w:t>Ormancılık</w:t>
            </w:r>
          </w:p>
        </w:tc>
      </w:tr>
      <w:tr w:rsidR="0035669A" w:rsidRPr="003C4A98" w14:paraId="0098D6DB" w14:textId="77777777" w:rsidTr="00863B13">
        <w:tc>
          <w:tcPr>
            <w:tcW w:w="2072" w:type="pct"/>
          </w:tcPr>
          <w:p w14:paraId="58A4F0BC" w14:textId="77777777" w:rsidR="0035669A" w:rsidRPr="003D4AA0" w:rsidRDefault="0035669A" w:rsidP="00C87150">
            <w:pPr>
              <w:spacing w:before="40" w:after="40" w:line="240" w:lineRule="auto"/>
              <w:rPr>
                <w:rFonts w:eastAsia="MS Mincho"/>
              </w:rPr>
            </w:pPr>
            <w:r w:rsidRPr="003D4AA0">
              <w:rPr>
                <w:rFonts w:eastAsia="MS Mincho"/>
              </w:rPr>
              <w:t>Madencilik</w:t>
            </w:r>
          </w:p>
        </w:tc>
        <w:tc>
          <w:tcPr>
            <w:tcW w:w="2928" w:type="pct"/>
          </w:tcPr>
          <w:p w14:paraId="4AB443C6"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7375BEED" w14:textId="77777777" w:rsidTr="00863B13">
        <w:tc>
          <w:tcPr>
            <w:tcW w:w="2072" w:type="pct"/>
          </w:tcPr>
          <w:p w14:paraId="02772D76" w14:textId="77777777" w:rsidR="0035669A" w:rsidRPr="003D4AA0" w:rsidRDefault="0035669A" w:rsidP="00C87150">
            <w:pPr>
              <w:spacing w:before="40" w:after="40" w:line="240" w:lineRule="auto"/>
              <w:rPr>
                <w:rFonts w:eastAsia="MS Mincho"/>
              </w:rPr>
            </w:pPr>
            <w:r w:rsidRPr="003D4AA0">
              <w:rPr>
                <w:rFonts w:eastAsia="MS Mincho"/>
              </w:rPr>
              <w:t>İmalat</w:t>
            </w:r>
          </w:p>
        </w:tc>
        <w:tc>
          <w:tcPr>
            <w:tcW w:w="2928" w:type="pct"/>
          </w:tcPr>
          <w:p w14:paraId="3117A731" w14:textId="660BD731" w:rsidR="0035669A" w:rsidRPr="00E4047C" w:rsidRDefault="00ED266F" w:rsidP="00E4047C">
            <w:pPr>
              <w:spacing w:before="40" w:after="40" w:line="240" w:lineRule="auto"/>
              <w:rPr>
                <w:rFonts w:eastAsia="MS Mincho"/>
              </w:rPr>
            </w:pPr>
            <w:r w:rsidRPr="00E4047C">
              <w:rPr>
                <w:rFonts w:eastAsia="MS Mincho"/>
              </w:rPr>
              <w:t xml:space="preserve">Gıda </w:t>
            </w:r>
            <w:r w:rsidR="00E4047C" w:rsidRPr="00E4047C">
              <w:t>Sanayii</w:t>
            </w:r>
          </w:p>
        </w:tc>
      </w:tr>
      <w:tr w:rsidR="00ED266F" w:rsidRPr="003C4A98" w14:paraId="3EE0E50A" w14:textId="77777777" w:rsidTr="00863B13">
        <w:tc>
          <w:tcPr>
            <w:tcW w:w="2072" w:type="pct"/>
          </w:tcPr>
          <w:p w14:paraId="35601F6B" w14:textId="24AD8BA8" w:rsidR="00ED266F" w:rsidRPr="003D4AA0" w:rsidRDefault="00ED266F" w:rsidP="00C87150">
            <w:pPr>
              <w:spacing w:before="40" w:after="40" w:line="240" w:lineRule="auto"/>
            </w:pPr>
            <w:r>
              <w:t>İmalat</w:t>
            </w:r>
          </w:p>
        </w:tc>
        <w:tc>
          <w:tcPr>
            <w:tcW w:w="2928" w:type="pct"/>
          </w:tcPr>
          <w:p w14:paraId="43A227E2" w14:textId="1C8C4793" w:rsidR="00ED266F" w:rsidRPr="00E4047C" w:rsidRDefault="00ED266F" w:rsidP="00C87150">
            <w:pPr>
              <w:spacing w:before="40" w:after="40" w:line="240" w:lineRule="auto"/>
            </w:pPr>
            <w:r w:rsidRPr="00E4047C">
              <w:t>Dokuma Giyim Sanayii</w:t>
            </w:r>
          </w:p>
        </w:tc>
      </w:tr>
      <w:tr w:rsidR="00ED266F" w:rsidRPr="003C4A98" w14:paraId="68F6CA22" w14:textId="77777777" w:rsidTr="00863B13">
        <w:tc>
          <w:tcPr>
            <w:tcW w:w="2072" w:type="pct"/>
          </w:tcPr>
          <w:p w14:paraId="0E768F9C" w14:textId="5236F9B6" w:rsidR="00ED266F" w:rsidRDefault="00ED266F" w:rsidP="00C87150">
            <w:pPr>
              <w:spacing w:before="40" w:after="40" w:line="240" w:lineRule="auto"/>
            </w:pPr>
            <w:r>
              <w:t>İmalat</w:t>
            </w:r>
          </w:p>
        </w:tc>
        <w:tc>
          <w:tcPr>
            <w:tcW w:w="2928" w:type="pct"/>
          </w:tcPr>
          <w:p w14:paraId="75701C33" w14:textId="57CCCDAF" w:rsidR="00ED266F" w:rsidRPr="00E4047C" w:rsidRDefault="00ED266F" w:rsidP="00C87150">
            <w:pPr>
              <w:spacing w:before="40" w:after="40" w:line="240" w:lineRule="auto"/>
            </w:pPr>
            <w:r w:rsidRPr="00E4047C">
              <w:t>Basım Sanayii</w:t>
            </w:r>
          </w:p>
        </w:tc>
      </w:tr>
      <w:tr w:rsidR="00ED266F" w:rsidRPr="003C4A98" w14:paraId="50775230" w14:textId="77777777" w:rsidTr="00863B13">
        <w:tc>
          <w:tcPr>
            <w:tcW w:w="2072" w:type="pct"/>
          </w:tcPr>
          <w:p w14:paraId="2F495D3A" w14:textId="77F57F0E" w:rsidR="00ED266F" w:rsidRDefault="00ED266F" w:rsidP="00C87150">
            <w:pPr>
              <w:spacing w:before="40" w:after="40" w:line="240" w:lineRule="auto"/>
            </w:pPr>
            <w:r>
              <w:t>İmalat</w:t>
            </w:r>
          </w:p>
        </w:tc>
        <w:tc>
          <w:tcPr>
            <w:tcW w:w="2928" w:type="pct"/>
          </w:tcPr>
          <w:p w14:paraId="2C8A4B4B" w14:textId="0A6C92B6" w:rsidR="00ED266F" w:rsidRPr="00E4047C" w:rsidRDefault="00ED266F" w:rsidP="00C87150">
            <w:pPr>
              <w:spacing w:before="40" w:after="40" w:line="240" w:lineRule="auto"/>
            </w:pPr>
            <w:r w:rsidRPr="00E4047C">
              <w:t>Kimya Sanayii</w:t>
            </w:r>
          </w:p>
        </w:tc>
      </w:tr>
      <w:tr w:rsidR="00ED266F" w:rsidRPr="003C4A98" w14:paraId="235E440A" w14:textId="77777777" w:rsidTr="00863B13">
        <w:tc>
          <w:tcPr>
            <w:tcW w:w="2072" w:type="pct"/>
          </w:tcPr>
          <w:p w14:paraId="5961A529" w14:textId="31DB6824" w:rsidR="00ED266F" w:rsidRDefault="00ED266F" w:rsidP="00C87150">
            <w:pPr>
              <w:spacing w:before="40" w:after="40" w:line="240" w:lineRule="auto"/>
            </w:pPr>
            <w:r>
              <w:t>İmalat</w:t>
            </w:r>
          </w:p>
        </w:tc>
        <w:tc>
          <w:tcPr>
            <w:tcW w:w="2928" w:type="pct"/>
          </w:tcPr>
          <w:p w14:paraId="1209F73B" w14:textId="150F4497" w:rsidR="00ED266F" w:rsidRPr="00E4047C" w:rsidRDefault="00ED266F" w:rsidP="00C87150">
            <w:pPr>
              <w:spacing w:before="40" w:after="40" w:line="240" w:lineRule="auto"/>
            </w:pPr>
            <w:r w:rsidRPr="00E4047C">
              <w:t>Demir-Çelik Sanayii</w:t>
            </w:r>
          </w:p>
        </w:tc>
      </w:tr>
      <w:tr w:rsidR="00ED266F" w:rsidRPr="003C4A98" w14:paraId="610722F7" w14:textId="77777777" w:rsidTr="00863B13">
        <w:tc>
          <w:tcPr>
            <w:tcW w:w="2072" w:type="pct"/>
          </w:tcPr>
          <w:p w14:paraId="14D43CA7" w14:textId="217F1EB2" w:rsidR="00ED266F" w:rsidRDefault="00ED266F" w:rsidP="00C87150">
            <w:pPr>
              <w:spacing w:before="40" w:after="40" w:line="240" w:lineRule="auto"/>
            </w:pPr>
            <w:r>
              <w:t>İmalat</w:t>
            </w:r>
          </w:p>
        </w:tc>
        <w:tc>
          <w:tcPr>
            <w:tcW w:w="2928" w:type="pct"/>
          </w:tcPr>
          <w:p w14:paraId="2D278ADE" w14:textId="21C38DC7" w:rsidR="00ED266F" w:rsidRPr="00E4047C" w:rsidRDefault="00ED266F" w:rsidP="00C87150">
            <w:pPr>
              <w:spacing w:before="40" w:after="40" w:line="240" w:lineRule="auto"/>
            </w:pPr>
            <w:r w:rsidRPr="00E4047C">
              <w:t>Elektriksiz Makineler Sanayii</w:t>
            </w:r>
          </w:p>
        </w:tc>
      </w:tr>
      <w:tr w:rsidR="00ED266F" w:rsidRPr="003C4A98" w14:paraId="5E3B9254" w14:textId="77777777" w:rsidTr="00863B13">
        <w:tc>
          <w:tcPr>
            <w:tcW w:w="2072" w:type="pct"/>
          </w:tcPr>
          <w:p w14:paraId="02F180B0" w14:textId="7B273503" w:rsidR="00ED266F" w:rsidRDefault="00ED266F" w:rsidP="00C87150">
            <w:pPr>
              <w:spacing w:before="40" w:after="40" w:line="240" w:lineRule="auto"/>
            </w:pPr>
            <w:r>
              <w:t>İmalat</w:t>
            </w:r>
          </w:p>
        </w:tc>
        <w:tc>
          <w:tcPr>
            <w:tcW w:w="2928" w:type="pct"/>
          </w:tcPr>
          <w:p w14:paraId="05E28601" w14:textId="18219B32" w:rsidR="00ED266F" w:rsidRPr="00E4047C" w:rsidRDefault="00ED266F" w:rsidP="00C87150">
            <w:pPr>
              <w:spacing w:before="40" w:after="40" w:line="240" w:lineRule="auto"/>
            </w:pPr>
            <w:r w:rsidRPr="00E4047C">
              <w:t>Elektrikli Makine Sanayii</w:t>
            </w:r>
          </w:p>
        </w:tc>
      </w:tr>
      <w:tr w:rsidR="00ED266F" w:rsidRPr="003C4A98" w14:paraId="5F62B24C" w14:textId="77777777" w:rsidTr="00863B13">
        <w:tc>
          <w:tcPr>
            <w:tcW w:w="2072" w:type="pct"/>
          </w:tcPr>
          <w:p w14:paraId="66A57C64" w14:textId="221DAD4E" w:rsidR="00ED266F" w:rsidRDefault="00ED266F" w:rsidP="00C87150">
            <w:pPr>
              <w:spacing w:before="40" w:after="40" w:line="240" w:lineRule="auto"/>
            </w:pPr>
            <w:r>
              <w:t>İmalat</w:t>
            </w:r>
          </w:p>
        </w:tc>
        <w:tc>
          <w:tcPr>
            <w:tcW w:w="2928" w:type="pct"/>
          </w:tcPr>
          <w:p w14:paraId="75A1E888" w14:textId="18F6C340" w:rsidR="00ED266F" w:rsidRPr="00E4047C" w:rsidRDefault="00ED266F" w:rsidP="00C87150">
            <w:pPr>
              <w:spacing w:before="40" w:after="40" w:line="240" w:lineRule="auto"/>
            </w:pPr>
            <w:r w:rsidRPr="00E4047C">
              <w:t>Demiryolu Taşıt Sanayii</w:t>
            </w:r>
          </w:p>
        </w:tc>
      </w:tr>
      <w:tr w:rsidR="00ED266F" w:rsidRPr="003C4A98" w14:paraId="398EB18A" w14:textId="77777777" w:rsidTr="00863B13">
        <w:tc>
          <w:tcPr>
            <w:tcW w:w="2072" w:type="pct"/>
          </w:tcPr>
          <w:p w14:paraId="41367DFE" w14:textId="301486D9" w:rsidR="00ED266F" w:rsidRDefault="00ED266F" w:rsidP="00C87150">
            <w:pPr>
              <w:spacing w:before="40" w:after="40" w:line="240" w:lineRule="auto"/>
            </w:pPr>
            <w:r>
              <w:t>İmalat</w:t>
            </w:r>
          </w:p>
        </w:tc>
        <w:tc>
          <w:tcPr>
            <w:tcW w:w="2928" w:type="pct"/>
          </w:tcPr>
          <w:p w14:paraId="628C4061" w14:textId="16306990" w:rsidR="00ED266F" w:rsidRPr="00E4047C" w:rsidRDefault="00ED266F" w:rsidP="00C87150">
            <w:pPr>
              <w:spacing w:before="40" w:after="40" w:line="240" w:lineRule="auto"/>
            </w:pPr>
            <w:r w:rsidRPr="00E4047C">
              <w:t>Standardizasyon ve Kalite</w:t>
            </w:r>
          </w:p>
        </w:tc>
      </w:tr>
      <w:tr w:rsidR="00ED266F" w:rsidRPr="003C4A98" w14:paraId="4C62AC8E" w14:textId="77777777" w:rsidTr="00863B13">
        <w:tc>
          <w:tcPr>
            <w:tcW w:w="2072" w:type="pct"/>
          </w:tcPr>
          <w:p w14:paraId="5DFEEDCE" w14:textId="2155AD45" w:rsidR="00ED266F" w:rsidRDefault="00C30814" w:rsidP="00C87150">
            <w:pPr>
              <w:spacing w:before="40" w:after="40" w:line="240" w:lineRule="auto"/>
            </w:pPr>
            <w:r>
              <w:t>İmalat</w:t>
            </w:r>
          </w:p>
        </w:tc>
        <w:tc>
          <w:tcPr>
            <w:tcW w:w="2928" w:type="pct"/>
          </w:tcPr>
          <w:p w14:paraId="17F5D114" w14:textId="5628E522" w:rsidR="00ED266F" w:rsidRPr="00E4047C" w:rsidRDefault="00C30814" w:rsidP="00C87150">
            <w:pPr>
              <w:spacing w:before="40" w:after="40" w:line="240" w:lineRule="auto"/>
            </w:pPr>
            <w:r w:rsidRPr="00E4047C">
              <w:t>Kobi ve Girişimcilik</w:t>
            </w:r>
          </w:p>
        </w:tc>
      </w:tr>
      <w:tr w:rsidR="0035669A" w:rsidRPr="003C4A98" w14:paraId="1CE7C5C8" w14:textId="77777777" w:rsidTr="00863B13">
        <w:tc>
          <w:tcPr>
            <w:tcW w:w="2072" w:type="pct"/>
          </w:tcPr>
          <w:p w14:paraId="072A7D87" w14:textId="77777777" w:rsidR="0035669A" w:rsidRPr="003D4AA0" w:rsidRDefault="0035669A" w:rsidP="00C87150">
            <w:pPr>
              <w:spacing w:before="40" w:after="40" w:line="240" w:lineRule="auto"/>
              <w:rPr>
                <w:rFonts w:eastAsia="MS Mincho"/>
              </w:rPr>
            </w:pPr>
            <w:r w:rsidRPr="003D4AA0">
              <w:rPr>
                <w:rFonts w:eastAsia="MS Mincho"/>
              </w:rPr>
              <w:t>Enerji</w:t>
            </w:r>
          </w:p>
        </w:tc>
        <w:tc>
          <w:tcPr>
            <w:tcW w:w="2928" w:type="pct"/>
          </w:tcPr>
          <w:p w14:paraId="041E63D0" w14:textId="77777777" w:rsidR="0035669A" w:rsidRPr="00E4047C" w:rsidRDefault="0035669A" w:rsidP="00C87150">
            <w:pPr>
              <w:spacing w:before="40" w:after="40" w:line="240" w:lineRule="auto"/>
              <w:rPr>
                <w:rFonts w:eastAsia="MS Mincho"/>
              </w:rPr>
            </w:pPr>
            <w:r w:rsidRPr="00E4047C">
              <w:rPr>
                <w:rFonts w:eastAsia="MS Mincho"/>
              </w:rPr>
              <w:t>-</w:t>
            </w:r>
          </w:p>
        </w:tc>
      </w:tr>
      <w:tr w:rsidR="0035669A" w:rsidRPr="003C4A98" w14:paraId="1C7A3DCD" w14:textId="77777777" w:rsidTr="00863B13">
        <w:tc>
          <w:tcPr>
            <w:tcW w:w="2072" w:type="pct"/>
          </w:tcPr>
          <w:p w14:paraId="029B4B5F" w14:textId="77777777" w:rsidR="0035669A" w:rsidRPr="003D4AA0" w:rsidRDefault="0035669A" w:rsidP="00C87150">
            <w:pPr>
              <w:spacing w:before="40" w:after="40" w:line="240" w:lineRule="auto"/>
              <w:rPr>
                <w:rFonts w:eastAsia="MS Mincho"/>
              </w:rPr>
            </w:pPr>
            <w:r w:rsidRPr="003D4AA0">
              <w:rPr>
                <w:rFonts w:eastAsia="MS Mincho"/>
              </w:rPr>
              <w:t>Ulaştırma</w:t>
            </w:r>
          </w:p>
        </w:tc>
        <w:tc>
          <w:tcPr>
            <w:tcW w:w="2928" w:type="pct"/>
          </w:tcPr>
          <w:p w14:paraId="1AA73A74" w14:textId="7CF7DCDC" w:rsidR="0035669A" w:rsidRPr="00E4047C" w:rsidRDefault="00906455" w:rsidP="00C87150">
            <w:pPr>
              <w:spacing w:before="40" w:after="40" w:line="240" w:lineRule="auto"/>
              <w:rPr>
                <w:rFonts w:eastAsia="MS Mincho"/>
              </w:rPr>
            </w:pPr>
            <w:r w:rsidRPr="00E4047C">
              <w:rPr>
                <w:rFonts w:eastAsia="MS Mincho"/>
              </w:rPr>
              <w:t>Demiryolu Ulaştırması</w:t>
            </w:r>
          </w:p>
        </w:tc>
      </w:tr>
      <w:tr w:rsidR="0035669A" w:rsidRPr="003C4A98" w14:paraId="716B2A23" w14:textId="77777777" w:rsidTr="00863B13">
        <w:tc>
          <w:tcPr>
            <w:tcW w:w="2072" w:type="pct"/>
          </w:tcPr>
          <w:p w14:paraId="18A19ACC" w14:textId="77777777" w:rsidR="0035669A" w:rsidRPr="003D4AA0" w:rsidRDefault="0035669A" w:rsidP="00C87150">
            <w:pPr>
              <w:spacing w:before="40" w:after="40" w:line="240" w:lineRule="auto"/>
              <w:rPr>
                <w:rFonts w:eastAsia="MS Mincho"/>
              </w:rPr>
            </w:pPr>
            <w:r w:rsidRPr="003D4AA0">
              <w:rPr>
                <w:rFonts w:eastAsia="MS Mincho"/>
              </w:rPr>
              <w:t>Ulaştırma</w:t>
            </w:r>
          </w:p>
        </w:tc>
        <w:tc>
          <w:tcPr>
            <w:tcW w:w="2928" w:type="pct"/>
          </w:tcPr>
          <w:p w14:paraId="0ABC35DE" w14:textId="0315D53B" w:rsidR="0035669A" w:rsidRPr="00E4047C" w:rsidRDefault="00906455" w:rsidP="00C87150">
            <w:pPr>
              <w:spacing w:before="40" w:after="40" w:line="240" w:lineRule="auto"/>
              <w:rPr>
                <w:rFonts w:eastAsia="MS Mincho"/>
              </w:rPr>
            </w:pPr>
            <w:r w:rsidRPr="00E4047C">
              <w:rPr>
                <w:rFonts w:eastAsia="MS Mincho"/>
              </w:rPr>
              <w:t>Denizyolu Ulaştırması</w:t>
            </w:r>
          </w:p>
        </w:tc>
      </w:tr>
      <w:tr w:rsidR="0035669A" w:rsidRPr="003C4A98" w14:paraId="53AD706A" w14:textId="77777777" w:rsidTr="00863B13">
        <w:tc>
          <w:tcPr>
            <w:tcW w:w="2072" w:type="pct"/>
          </w:tcPr>
          <w:p w14:paraId="373C6C2A"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240E4D05" w14:textId="4B2DE73B" w:rsidR="0035669A" w:rsidRPr="00E4047C" w:rsidRDefault="00906455" w:rsidP="00C87150">
            <w:pPr>
              <w:spacing w:before="40" w:after="40" w:line="240" w:lineRule="auto"/>
              <w:rPr>
                <w:rFonts w:eastAsia="MS Mincho"/>
              </w:rPr>
            </w:pPr>
            <w:r w:rsidRPr="00E4047C">
              <w:rPr>
                <w:rFonts w:eastAsia="MS Mincho"/>
              </w:rPr>
              <w:t xml:space="preserve">Havayolu Ulaştırması </w:t>
            </w:r>
          </w:p>
        </w:tc>
      </w:tr>
      <w:tr w:rsidR="0035669A" w:rsidRPr="003C4A98" w14:paraId="70612C37" w14:textId="77777777" w:rsidTr="00863B13">
        <w:tc>
          <w:tcPr>
            <w:tcW w:w="2072" w:type="pct"/>
          </w:tcPr>
          <w:p w14:paraId="3FBE63CE"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0607B2C0" w14:textId="2AE3D5FC" w:rsidR="0035669A" w:rsidRPr="00E4047C" w:rsidRDefault="00906455" w:rsidP="00C87150">
            <w:pPr>
              <w:spacing w:before="40" w:after="40" w:line="240" w:lineRule="auto"/>
              <w:rPr>
                <w:rFonts w:eastAsia="MS Mincho"/>
              </w:rPr>
            </w:pPr>
            <w:r w:rsidRPr="00E4047C">
              <w:rPr>
                <w:rFonts w:eastAsia="MS Mincho"/>
              </w:rPr>
              <w:t>Karayolu Ulaştırması</w:t>
            </w:r>
          </w:p>
        </w:tc>
      </w:tr>
      <w:tr w:rsidR="0035669A" w:rsidRPr="003C4A98" w14:paraId="383193CF" w14:textId="77777777" w:rsidTr="00863B13">
        <w:tc>
          <w:tcPr>
            <w:tcW w:w="2072" w:type="pct"/>
          </w:tcPr>
          <w:p w14:paraId="5AEA2A39"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6462AA71" w14:textId="7A00151E" w:rsidR="0035669A" w:rsidRPr="00E4047C" w:rsidRDefault="00906455" w:rsidP="00C87150">
            <w:pPr>
              <w:spacing w:before="40" w:after="40" w:line="240" w:lineRule="auto"/>
              <w:rPr>
                <w:rFonts w:eastAsia="MS Mincho"/>
              </w:rPr>
            </w:pPr>
            <w:proofErr w:type="spellStart"/>
            <w:r w:rsidRPr="00E4047C">
              <w:rPr>
                <w:rFonts w:eastAsia="MS Mincho"/>
              </w:rPr>
              <w:t>Kentiçi</w:t>
            </w:r>
            <w:proofErr w:type="spellEnd"/>
            <w:r w:rsidRPr="00E4047C">
              <w:rPr>
                <w:rFonts w:eastAsia="MS Mincho"/>
              </w:rPr>
              <w:t xml:space="preserve"> Ulaşım </w:t>
            </w:r>
          </w:p>
        </w:tc>
      </w:tr>
      <w:tr w:rsidR="0035669A" w:rsidRPr="003C4A98" w14:paraId="560C5A2E" w14:textId="77777777" w:rsidTr="00863B13">
        <w:tc>
          <w:tcPr>
            <w:tcW w:w="2072" w:type="pct"/>
          </w:tcPr>
          <w:p w14:paraId="61002F1C"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5F1C26E0" w14:textId="0410B8A7" w:rsidR="0035669A" w:rsidRPr="00E4047C" w:rsidRDefault="00906455" w:rsidP="00E4047C">
            <w:pPr>
              <w:spacing w:before="40" w:after="40" w:line="240" w:lineRule="auto"/>
              <w:rPr>
                <w:rFonts w:eastAsia="MS Mincho"/>
              </w:rPr>
            </w:pPr>
            <w:r w:rsidRPr="00E4047C">
              <w:rPr>
                <w:rFonts w:eastAsia="MS Mincho"/>
              </w:rPr>
              <w:t>Haberleşme</w:t>
            </w:r>
          </w:p>
        </w:tc>
      </w:tr>
      <w:tr w:rsidR="0035669A" w:rsidRPr="003C4A98" w14:paraId="789C2AE3" w14:textId="77777777" w:rsidTr="00863B13">
        <w:tc>
          <w:tcPr>
            <w:tcW w:w="2072" w:type="pct"/>
          </w:tcPr>
          <w:p w14:paraId="32EC8BC0" w14:textId="77777777" w:rsidR="0035669A" w:rsidRPr="003D4AA0" w:rsidRDefault="0035669A" w:rsidP="00C87150">
            <w:pPr>
              <w:spacing w:before="40" w:after="40" w:line="240" w:lineRule="auto"/>
              <w:rPr>
                <w:rFonts w:eastAsia="MS Mincho"/>
              </w:rPr>
            </w:pPr>
            <w:r w:rsidRPr="003D4AA0">
              <w:rPr>
                <w:rFonts w:eastAsia="MS Mincho"/>
              </w:rPr>
              <w:t xml:space="preserve">Ulaştırma </w:t>
            </w:r>
          </w:p>
        </w:tc>
        <w:tc>
          <w:tcPr>
            <w:tcW w:w="2928" w:type="pct"/>
          </w:tcPr>
          <w:p w14:paraId="37BA13F3" w14:textId="4EFF5C0B" w:rsidR="0035669A" w:rsidRPr="003D4AA0" w:rsidRDefault="00906455" w:rsidP="00C87150">
            <w:pPr>
              <w:spacing w:before="40" w:after="40" w:line="240" w:lineRule="auto"/>
              <w:rPr>
                <w:rFonts w:eastAsia="MS Mincho"/>
              </w:rPr>
            </w:pPr>
            <w:r>
              <w:rPr>
                <w:rFonts w:eastAsia="MS Mincho"/>
              </w:rPr>
              <w:t>Otoyollar</w:t>
            </w:r>
          </w:p>
        </w:tc>
      </w:tr>
      <w:tr w:rsidR="0035669A" w:rsidRPr="003C4A98" w14:paraId="3A143515" w14:textId="77777777" w:rsidTr="00863B13">
        <w:tc>
          <w:tcPr>
            <w:tcW w:w="2072" w:type="pct"/>
          </w:tcPr>
          <w:p w14:paraId="0A5077FA" w14:textId="77777777" w:rsidR="0035669A" w:rsidRPr="003D4AA0" w:rsidRDefault="0035669A" w:rsidP="00C87150">
            <w:pPr>
              <w:spacing w:before="40" w:after="40" w:line="240" w:lineRule="auto"/>
              <w:rPr>
                <w:rFonts w:eastAsia="MS Mincho"/>
              </w:rPr>
            </w:pPr>
            <w:r w:rsidRPr="003D4AA0">
              <w:rPr>
                <w:rFonts w:eastAsia="MS Mincho"/>
              </w:rPr>
              <w:t>Turizm</w:t>
            </w:r>
          </w:p>
        </w:tc>
        <w:tc>
          <w:tcPr>
            <w:tcW w:w="2928" w:type="pct"/>
          </w:tcPr>
          <w:p w14:paraId="4C176F43"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0A3F79D3" w14:textId="77777777" w:rsidTr="00863B13">
        <w:tc>
          <w:tcPr>
            <w:tcW w:w="2072" w:type="pct"/>
          </w:tcPr>
          <w:p w14:paraId="34453501" w14:textId="77777777" w:rsidR="0035669A" w:rsidRPr="003D4AA0" w:rsidRDefault="0035669A" w:rsidP="00C87150">
            <w:pPr>
              <w:spacing w:before="40" w:after="40" w:line="240" w:lineRule="auto"/>
              <w:rPr>
                <w:rFonts w:eastAsia="MS Mincho"/>
              </w:rPr>
            </w:pPr>
            <w:r w:rsidRPr="003D4AA0">
              <w:rPr>
                <w:rFonts w:eastAsia="MS Mincho"/>
              </w:rPr>
              <w:t>Konut</w:t>
            </w:r>
          </w:p>
        </w:tc>
        <w:tc>
          <w:tcPr>
            <w:tcW w:w="2928" w:type="pct"/>
          </w:tcPr>
          <w:p w14:paraId="5E0F410D"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2142C76A" w14:textId="77777777" w:rsidTr="00863B13">
        <w:tc>
          <w:tcPr>
            <w:tcW w:w="2072" w:type="pct"/>
          </w:tcPr>
          <w:p w14:paraId="40314EEC" w14:textId="77777777" w:rsidR="0035669A" w:rsidRPr="003D4AA0" w:rsidRDefault="0035669A" w:rsidP="00C87150">
            <w:pPr>
              <w:spacing w:before="40" w:after="40" w:line="240" w:lineRule="auto"/>
              <w:rPr>
                <w:rFonts w:eastAsia="MS Mincho"/>
              </w:rPr>
            </w:pPr>
            <w:r w:rsidRPr="003D4AA0">
              <w:rPr>
                <w:rFonts w:eastAsia="MS Mincho"/>
              </w:rPr>
              <w:t>Eğitim</w:t>
            </w:r>
          </w:p>
        </w:tc>
        <w:tc>
          <w:tcPr>
            <w:tcW w:w="2928" w:type="pct"/>
          </w:tcPr>
          <w:p w14:paraId="3EAD8136" w14:textId="15A23E9B" w:rsidR="0035669A" w:rsidRPr="003D4AA0" w:rsidRDefault="0035669A" w:rsidP="00C87150">
            <w:pPr>
              <w:spacing w:before="40" w:after="40" w:line="240" w:lineRule="auto"/>
              <w:rPr>
                <w:rFonts w:eastAsia="MS Mincho"/>
              </w:rPr>
            </w:pPr>
            <w:r w:rsidRPr="003D4AA0">
              <w:rPr>
                <w:rFonts w:eastAsia="MS Mincho"/>
              </w:rPr>
              <w:t>İlk</w:t>
            </w:r>
            <w:r w:rsidR="008D7D0B">
              <w:rPr>
                <w:rFonts w:eastAsia="MS Mincho"/>
              </w:rPr>
              <w:t>öğretim ve Genel Ortaöğretim</w:t>
            </w:r>
          </w:p>
        </w:tc>
      </w:tr>
      <w:tr w:rsidR="0035669A" w:rsidRPr="003C4A98" w14:paraId="1E3038D4" w14:textId="77777777" w:rsidTr="00863B13">
        <w:tc>
          <w:tcPr>
            <w:tcW w:w="2072" w:type="pct"/>
          </w:tcPr>
          <w:p w14:paraId="19E8FC56" w14:textId="77777777" w:rsidR="0035669A" w:rsidRPr="003D4AA0" w:rsidRDefault="0035669A" w:rsidP="00C87150">
            <w:pPr>
              <w:spacing w:before="40" w:after="40" w:line="240" w:lineRule="auto"/>
              <w:rPr>
                <w:rFonts w:eastAsia="MS Mincho"/>
              </w:rPr>
            </w:pPr>
            <w:r w:rsidRPr="003D4AA0">
              <w:rPr>
                <w:rFonts w:eastAsia="MS Mincho"/>
              </w:rPr>
              <w:t>Eğitim</w:t>
            </w:r>
          </w:p>
        </w:tc>
        <w:tc>
          <w:tcPr>
            <w:tcW w:w="2928" w:type="pct"/>
          </w:tcPr>
          <w:p w14:paraId="1A252604" w14:textId="4B92763F" w:rsidR="0035669A" w:rsidRPr="003D4AA0" w:rsidRDefault="0068647D" w:rsidP="00C87150">
            <w:pPr>
              <w:spacing w:before="40" w:after="40" w:line="240" w:lineRule="auto"/>
              <w:rPr>
                <w:rFonts w:eastAsia="MS Mincho"/>
              </w:rPr>
            </w:pPr>
            <w:r>
              <w:rPr>
                <w:rFonts w:eastAsia="MS Mincho"/>
              </w:rPr>
              <w:t>Mesleki ve Teknik Eğitim</w:t>
            </w:r>
          </w:p>
        </w:tc>
      </w:tr>
      <w:tr w:rsidR="0035669A" w:rsidRPr="003C4A98" w14:paraId="0042B328" w14:textId="77777777" w:rsidTr="00863B13">
        <w:tc>
          <w:tcPr>
            <w:tcW w:w="2072" w:type="pct"/>
          </w:tcPr>
          <w:p w14:paraId="3B00DA88" w14:textId="77777777" w:rsidR="0035669A" w:rsidRPr="003D4AA0" w:rsidRDefault="0035669A" w:rsidP="00C87150">
            <w:pPr>
              <w:spacing w:before="40" w:after="40" w:line="240" w:lineRule="auto"/>
              <w:rPr>
                <w:rFonts w:eastAsia="MS Mincho"/>
              </w:rPr>
            </w:pPr>
            <w:r w:rsidRPr="003D4AA0">
              <w:rPr>
                <w:rFonts w:eastAsia="MS Mincho"/>
              </w:rPr>
              <w:t>Eğitim</w:t>
            </w:r>
          </w:p>
        </w:tc>
        <w:tc>
          <w:tcPr>
            <w:tcW w:w="2928" w:type="pct"/>
          </w:tcPr>
          <w:p w14:paraId="2ACC721E" w14:textId="6F87F06D" w:rsidR="0035669A" w:rsidRPr="003D4AA0" w:rsidRDefault="00487840" w:rsidP="00C87150">
            <w:pPr>
              <w:spacing w:before="40" w:after="40" w:line="240" w:lineRule="auto"/>
              <w:rPr>
                <w:rFonts w:eastAsia="MS Mincho"/>
              </w:rPr>
            </w:pPr>
            <w:r>
              <w:rPr>
                <w:rFonts w:eastAsia="MS Mincho"/>
              </w:rPr>
              <w:t>Yükseköğretim</w:t>
            </w:r>
          </w:p>
        </w:tc>
      </w:tr>
      <w:tr w:rsidR="00487840" w:rsidRPr="003C4A98" w14:paraId="5B449A01" w14:textId="77777777" w:rsidTr="00863B13">
        <w:tc>
          <w:tcPr>
            <w:tcW w:w="2072" w:type="pct"/>
          </w:tcPr>
          <w:p w14:paraId="455B291E" w14:textId="24C3FEDA" w:rsidR="00487840" w:rsidRPr="003D4AA0" w:rsidRDefault="00487840" w:rsidP="00C87150">
            <w:pPr>
              <w:spacing w:before="40" w:after="40" w:line="240" w:lineRule="auto"/>
            </w:pPr>
            <w:r>
              <w:t>Eğitim</w:t>
            </w:r>
          </w:p>
        </w:tc>
        <w:tc>
          <w:tcPr>
            <w:tcW w:w="2928" w:type="pct"/>
          </w:tcPr>
          <w:p w14:paraId="55453665" w14:textId="1E75E594" w:rsidR="00487840" w:rsidRDefault="00487840" w:rsidP="00C87150">
            <w:pPr>
              <w:spacing w:before="40" w:after="40" w:line="240" w:lineRule="auto"/>
            </w:pPr>
            <w:r>
              <w:t>Kültür</w:t>
            </w:r>
          </w:p>
        </w:tc>
      </w:tr>
      <w:tr w:rsidR="00487840" w:rsidRPr="003C4A98" w14:paraId="4903840E" w14:textId="77777777" w:rsidTr="00863B13">
        <w:tc>
          <w:tcPr>
            <w:tcW w:w="2072" w:type="pct"/>
          </w:tcPr>
          <w:p w14:paraId="2D3CC868" w14:textId="2E7A449A" w:rsidR="00487840" w:rsidRDefault="00487840" w:rsidP="00C87150">
            <w:pPr>
              <w:spacing w:before="40" w:after="40" w:line="240" w:lineRule="auto"/>
            </w:pPr>
            <w:r>
              <w:t>Eğitim</w:t>
            </w:r>
          </w:p>
        </w:tc>
        <w:tc>
          <w:tcPr>
            <w:tcW w:w="2928" w:type="pct"/>
          </w:tcPr>
          <w:p w14:paraId="0FE11587" w14:textId="7A3679D2" w:rsidR="00487840" w:rsidRDefault="00487840" w:rsidP="00C87150">
            <w:pPr>
              <w:spacing w:before="40" w:after="40" w:line="240" w:lineRule="auto"/>
            </w:pPr>
            <w:r>
              <w:t>Beden Eğitimi ve Spor</w:t>
            </w:r>
          </w:p>
        </w:tc>
      </w:tr>
      <w:tr w:rsidR="0035669A" w:rsidRPr="003C4A98" w14:paraId="2BE129EE" w14:textId="77777777" w:rsidTr="00863B13">
        <w:tc>
          <w:tcPr>
            <w:tcW w:w="2072" w:type="pct"/>
          </w:tcPr>
          <w:p w14:paraId="40C78878" w14:textId="77777777" w:rsidR="0035669A" w:rsidRPr="003D4AA0" w:rsidRDefault="0035669A" w:rsidP="00C87150">
            <w:pPr>
              <w:spacing w:before="40" w:after="40" w:line="240" w:lineRule="auto"/>
              <w:rPr>
                <w:rFonts w:eastAsia="MS Mincho"/>
              </w:rPr>
            </w:pPr>
            <w:r w:rsidRPr="003D4AA0">
              <w:rPr>
                <w:rFonts w:eastAsia="MS Mincho"/>
              </w:rPr>
              <w:t>Sağlık</w:t>
            </w:r>
          </w:p>
        </w:tc>
        <w:tc>
          <w:tcPr>
            <w:tcW w:w="2928" w:type="pct"/>
          </w:tcPr>
          <w:p w14:paraId="41CB35F1" w14:textId="77777777" w:rsidR="0035669A" w:rsidRPr="003D4AA0" w:rsidRDefault="0035669A" w:rsidP="00C87150">
            <w:pPr>
              <w:spacing w:before="40" w:after="40" w:line="240" w:lineRule="auto"/>
              <w:rPr>
                <w:rFonts w:eastAsia="MS Mincho"/>
              </w:rPr>
            </w:pPr>
            <w:r w:rsidRPr="003D4AA0">
              <w:rPr>
                <w:rFonts w:eastAsia="MS Mincho"/>
              </w:rPr>
              <w:t>-</w:t>
            </w:r>
          </w:p>
        </w:tc>
      </w:tr>
      <w:tr w:rsidR="0035669A" w:rsidRPr="003C4A98" w14:paraId="5384FE6B" w14:textId="77777777" w:rsidTr="00863B13">
        <w:tc>
          <w:tcPr>
            <w:tcW w:w="2072" w:type="pct"/>
          </w:tcPr>
          <w:p w14:paraId="78125EF5" w14:textId="6EC3DCA3" w:rsidR="0035669A" w:rsidRPr="003D4AA0" w:rsidRDefault="0035669A" w:rsidP="00C87150">
            <w:pPr>
              <w:spacing w:before="40" w:after="40" w:line="240" w:lineRule="auto"/>
              <w:rPr>
                <w:rFonts w:eastAsia="MS Mincho"/>
              </w:rPr>
            </w:pPr>
            <w:r w:rsidRPr="003D4AA0">
              <w:rPr>
                <w:rFonts w:eastAsia="MS Mincho"/>
              </w:rPr>
              <w:t>Diğer Kamu Hizmetleri</w:t>
            </w:r>
            <w:r w:rsidR="00D26C30">
              <w:rPr>
                <w:rFonts w:eastAsia="MS Mincho"/>
              </w:rPr>
              <w:t xml:space="preserve"> – İktisadi</w:t>
            </w:r>
          </w:p>
        </w:tc>
        <w:tc>
          <w:tcPr>
            <w:tcW w:w="2928" w:type="pct"/>
          </w:tcPr>
          <w:p w14:paraId="73D1D27D" w14:textId="77777777" w:rsidR="0035669A" w:rsidRPr="003D4AA0" w:rsidRDefault="0035669A" w:rsidP="00C87150">
            <w:pPr>
              <w:spacing w:before="40" w:after="40" w:line="240" w:lineRule="auto"/>
              <w:rPr>
                <w:rFonts w:eastAsia="MS Mincho"/>
              </w:rPr>
            </w:pPr>
            <w:r w:rsidRPr="003D4AA0">
              <w:rPr>
                <w:rFonts w:eastAsia="MS Mincho"/>
              </w:rPr>
              <w:t>Genel İdare</w:t>
            </w:r>
          </w:p>
        </w:tc>
      </w:tr>
      <w:tr w:rsidR="0035669A" w:rsidRPr="003C4A98" w14:paraId="12385618" w14:textId="77777777" w:rsidTr="00863B13">
        <w:tc>
          <w:tcPr>
            <w:tcW w:w="2072" w:type="pct"/>
          </w:tcPr>
          <w:p w14:paraId="30213633" w14:textId="3B29773B" w:rsidR="0035669A" w:rsidRPr="003D4AA0" w:rsidRDefault="0035669A" w:rsidP="00C87150">
            <w:pPr>
              <w:spacing w:before="40" w:after="40" w:line="240" w:lineRule="auto"/>
              <w:rPr>
                <w:rFonts w:eastAsia="MS Mincho"/>
              </w:rPr>
            </w:pPr>
            <w:r w:rsidRPr="003D4AA0">
              <w:rPr>
                <w:rFonts w:eastAsia="MS Mincho"/>
              </w:rPr>
              <w:t>Diğer Kamu Hizmetleri</w:t>
            </w:r>
            <w:r w:rsidR="00D26C30">
              <w:rPr>
                <w:rFonts w:eastAsia="MS Mincho"/>
              </w:rPr>
              <w:t xml:space="preserve"> – İktisadi</w:t>
            </w:r>
          </w:p>
        </w:tc>
        <w:tc>
          <w:tcPr>
            <w:tcW w:w="2928" w:type="pct"/>
          </w:tcPr>
          <w:p w14:paraId="05290884" w14:textId="0BE5BE71" w:rsidR="0035669A" w:rsidRPr="003D4AA0" w:rsidRDefault="00BB1714" w:rsidP="00C87150">
            <w:pPr>
              <w:spacing w:before="40" w:after="40" w:line="240" w:lineRule="auto"/>
              <w:rPr>
                <w:rFonts w:eastAsia="MS Mincho"/>
              </w:rPr>
            </w:pPr>
            <w:r>
              <w:rPr>
                <w:rFonts w:eastAsia="MS Mincho"/>
              </w:rPr>
              <w:t>Güvenlik Hizmetleri</w:t>
            </w:r>
          </w:p>
        </w:tc>
      </w:tr>
      <w:tr w:rsidR="0035669A" w:rsidRPr="003C4A98" w14:paraId="0F8F58A9" w14:textId="77777777" w:rsidTr="00863B13">
        <w:tc>
          <w:tcPr>
            <w:tcW w:w="2072" w:type="pct"/>
          </w:tcPr>
          <w:p w14:paraId="164B9BA8" w14:textId="56DEF232" w:rsidR="0035669A" w:rsidRPr="003D4AA0" w:rsidRDefault="0035669A" w:rsidP="00C87150">
            <w:pPr>
              <w:spacing w:before="40" w:after="40" w:line="240" w:lineRule="auto"/>
              <w:rPr>
                <w:rFonts w:eastAsia="MS Mincho"/>
              </w:rPr>
            </w:pPr>
            <w:r w:rsidRPr="003D4AA0">
              <w:rPr>
                <w:rFonts w:eastAsia="MS Mincho"/>
              </w:rPr>
              <w:t>Diğer Kamu Hizmetleri</w:t>
            </w:r>
            <w:r w:rsidR="00D26C30">
              <w:rPr>
                <w:rFonts w:eastAsia="MS Mincho"/>
              </w:rPr>
              <w:t xml:space="preserve"> – İktisadi</w:t>
            </w:r>
          </w:p>
        </w:tc>
        <w:tc>
          <w:tcPr>
            <w:tcW w:w="2928" w:type="pct"/>
          </w:tcPr>
          <w:p w14:paraId="6D9F33B3" w14:textId="0C36BC59" w:rsidR="0035669A" w:rsidRPr="003D4AA0" w:rsidRDefault="00BB1714" w:rsidP="00C87150">
            <w:pPr>
              <w:spacing w:before="40" w:after="40" w:line="240" w:lineRule="auto"/>
              <w:rPr>
                <w:rFonts w:eastAsia="MS Mincho"/>
              </w:rPr>
            </w:pPr>
            <w:r>
              <w:rPr>
                <w:rFonts w:eastAsia="MS Mincho"/>
              </w:rPr>
              <w:t xml:space="preserve">Adalet </w:t>
            </w:r>
            <w:r w:rsidR="0035669A" w:rsidRPr="003D4AA0">
              <w:rPr>
                <w:rFonts w:eastAsia="MS Mincho"/>
              </w:rPr>
              <w:t>Hizmetleri</w:t>
            </w:r>
          </w:p>
        </w:tc>
      </w:tr>
      <w:tr w:rsidR="007A60A9" w:rsidRPr="003C4A98" w14:paraId="6F3009B9" w14:textId="77777777" w:rsidTr="00863B13">
        <w:tc>
          <w:tcPr>
            <w:tcW w:w="2072" w:type="pct"/>
          </w:tcPr>
          <w:p w14:paraId="7E0907D3" w14:textId="2AEF0568" w:rsidR="007A60A9" w:rsidRPr="003D4AA0" w:rsidRDefault="007A60A9" w:rsidP="00C87150">
            <w:pPr>
              <w:spacing w:before="40" w:after="40" w:line="240" w:lineRule="auto"/>
            </w:pPr>
            <w:r>
              <w:t>Diğer Kamu Hizmetleri</w:t>
            </w:r>
            <w:r w:rsidR="00D26C30">
              <w:rPr>
                <w:rFonts w:eastAsia="MS Mincho"/>
              </w:rPr>
              <w:t xml:space="preserve"> – İktisadi</w:t>
            </w:r>
          </w:p>
        </w:tc>
        <w:tc>
          <w:tcPr>
            <w:tcW w:w="2928" w:type="pct"/>
          </w:tcPr>
          <w:p w14:paraId="3B7E1673" w14:textId="217C8E2A" w:rsidR="007A60A9" w:rsidRDefault="007A60A9" w:rsidP="00C87150">
            <w:pPr>
              <w:spacing w:before="40" w:after="40" w:line="240" w:lineRule="auto"/>
            </w:pPr>
            <w:r>
              <w:t>Düzenleyici ve Denetleyici Kurumlar</w:t>
            </w:r>
          </w:p>
        </w:tc>
      </w:tr>
      <w:tr w:rsidR="00E4047C" w:rsidRPr="003C4A98" w14:paraId="50BDD306" w14:textId="77777777" w:rsidTr="00863B13">
        <w:tc>
          <w:tcPr>
            <w:tcW w:w="2072" w:type="pct"/>
          </w:tcPr>
          <w:p w14:paraId="4F9E3574" w14:textId="076D40FB" w:rsidR="00E4047C" w:rsidRDefault="00E4047C" w:rsidP="00E4047C">
            <w:pPr>
              <w:spacing w:before="40" w:after="40" w:line="240" w:lineRule="auto"/>
            </w:pPr>
            <w:r w:rsidRPr="003D4AA0">
              <w:rPr>
                <w:rFonts w:eastAsia="MS Mincho"/>
              </w:rPr>
              <w:t>Diğer Kamu Hizmetleri</w:t>
            </w:r>
            <w:r>
              <w:rPr>
                <w:rFonts w:eastAsia="MS Mincho"/>
              </w:rPr>
              <w:t xml:space="preserve"> – İktisadi</w:t>
            </w:r>
          </w:p>
        </w:tc>
        <w:tc>
          <w:tcPr>
            <w:tcW w:w="2928" w:type="pct"/>
          </w:tcPr>
          <w:p w14:paraId="03759410" w14:textId="056296E2" w:rsidR="00E4047C" w:rsidRDefault="00E4047C" w:rsidP="00E4047C">
            <w:pPr>
              <w:spacing w:before="40" w:after="40" w:line="240" w:lineRule="auto"/>
            </w:pPr>
            <w:r w:rsidRPr="00822485">
              <w:t>Bilişim Altyapısı</w:t>
            </w:r>
          </w:p>
        </w:tc>
      </w:tr>
      <w:tr w:rsidR="00E4047C" w:rsidRPr="003C4A98" w14:paraId="5C635646" w14:textId="77777777" w:rsidTr="00863B13">
        <w:tc>
          <w:tcPr>
            <w:tcW w:w="2072" w:type="pct"/>
          </w:tcPr>
          <w:p w14:paraId="0948FDFA" w14:textId="1F5F7279" w:rsidR="00E4047C" w:rsidRPr="003D4AA0" w:rsidRDefault="00E4047C" w:rsidP="00E4047C">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5044043C" w14:textId="4D89062C" w:rsidR="00E4047C" w:rsidRPr="003D4AA0" w:rsidRDefault="00E4047C" w:rsidP="00E4047C">
            <w:pPr>
              <w:spacing w:before="40" w:after="40" w:line="240" w:lineRule="auto"/>
              <w:rPr>
                <w:rFonts w:eastAsia="MS Mincho"/>
              </w:rPr>
            </w:pPr>
            <w:proofErr w:type="spellStart"/>
            <w:r w:rsidRPr="003D4AA0">
              <w:rPr>
                <w:rFonts w:eastAsia="MS Mincho"/>
              </w:rPr>
              <w:t>İçmesuyu</w:t>
            </w:r>
            <w:proofErr w:type="spellEnd"/>
          </w:p>
        </w:tc>
      </w:tr>
      <w:tr w:rsidR="00E4047C" w:rsidRPr="003C4A98" w14:paraId="1C304765" w14:textId="77777777" w:rsidTr="00863B13">
        <w:tc>
          <w:tcPr>
            <w:tcW w:w="2072" w:type="pct"/>
          </w:tcPr>
          <w:p w14:paraId="3550CFC0" w14:textId="087F25C4" w:rsidR="00E4047C" w:rsidRPr="003D4AA0" w:rsidRDefault="00E4047C" w:rsidP="00E4047C">
            <w:pPr>
              <w:spacing w:before="40" w:after="40" w:line="240" w:lineRule="auto"/>
            </w:pPr>
            <w:r w:rsidRPr="003D4AA0">
              <w:rPr>
                <w:rFonts w:eastAsia="MS Mincho"/>
              </w:rPr>
              <w:t>Diğer Kamu Hizmetleri</w:t>
            </w:r>
            <w:r>
              <w:rPr>
                <w:rFonts w:eastAsia="MS Mincho"/>
              </w:rPr>
              <w:t xml:space="preserve"> – Sosyal</w:t>
            </w:r>
          </w:p>
        </w:tc>
        <w:tc>
          <w:tcPr>
            <w:tcW w:w="2928" w:type="pct"/>
          </w:tcPr>
          <w:p w14:paraId="783ECC4B" w14:textId="665D2516" w:rsidR="00E4047C" w:rsidRPr="003D4AA0" w:rsidRDefault="00E4047C" w:rsidP="00E4047C">
            <w:pPr>
              <w:spacing w:before="40" w:after="40" w:line="240" w:lineRule="auto"/>
            </w:pPr>
            <w:r>
              <w:t>Kanalizasyon</w:t>
            </w:r>
          </w:p>
        </w:tc>
      </w:tr>
      <w:tr w:rsidR="00E4047C" w:rsidRPr="003C4A98" w14:paraId="06E28A95" w14:textId="77777777" w:rsidTr="00863B13">
        <w:tc>
          <w:tcPr>
            <w:tcW w:w="2072" w:type="pct"/>
          </w:tcPr>
          <w:p w14:paraId="69F1AB85" w14:textId="12720943" w:rsidR="00E4047C" w:rsidRPr="003D4AA0" w:rsidRDefault="00E4047C" w:rsidP="00E4047C">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774E0353" w14:textId="77777777" w:rsidR="00E4047C" w:rsidRPr="003D4AA0" w:rsidRDefault="00E4047C" w:rsidP="00E4047C">
            <w:pPr>
              <w:spacing w:before="40" w:after="40" w:line="240" w:lineRule="auto"/>
              <w:rPr>
                <w:rFonts w:eastAsia="MS Mincho"/>
              </w:rPr>
            </w:pPr>
            <w:r w:rsidRPr="003D4AA0">
              <w:rPr>
                <w:rFonts w:eastAsia="MS Mincho"/>
              </w:rPr>
              <w:t>Kırsal Alan Planlaması</w:t>
            </w:r>
          </w:p>
        </w:tc>
      </w:tr>
      <w:tr w:rsidR="00E4047C" w:rsidRPr="003C4A98" w14:paraId="12551314" w14:textId="77777777" w:rsidTr="00863B13">
        <w:tc>
          <w:tcPr>
            <w:tcW w:w="2072" w:type="pct"/>
          </w:tcPr>
          <w:p w14:paraId="57BFB0B2" w14:textId="4A79B461" w:rsidR="00E4047C" w:rsidRPr="003D4AA0" w:rsidRDefault="00E4047C" w:rsidP="00E4047C">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6FEA809E" w14:textId="77777777" w:rsidR="00E4047C" w:rsidRPr="003D4AA0" w:rsidRDefault="00E4047C" w:rsidP="00E4047C">
            <w:pPr>
              <w:spacing w:before="40" w:after="40" w:line="240" w:lineRule="auto"/>
              <w:rPr>
                <w:rFonts w:eastAsia="MS Mincho"/>
              </w:rPr>
            </w:pPr>
            <w:r w:rsidRPr="003D4AA0">
              <w:rPr>
                <w:rFonts w:eastAsia="MS Mincho"/>
              </w:rPr>
              <w:t>Belediye Hizmetleri</w:t>
            </w:r>
          </w:p>
        </w:tc>
      </w:tr>
      <w:tr w:rsidR="00E4047C" w:rsidRPr="003C4A98" w14:paraId="30B844E1" w14:textId="77777777" w:rsidTr="00863B13">
        <w:tc>
          <w:tcPr>
            <w:tcW w:w="2072" w:type="pct"/>
          </w:tcPr>
          <w:p w14:paraId="3BEB1A52" w14:textId="3A09C6BE" w:rsidR="00E4047C" w:rsidRPr="003D4AA0" w:rsidRDefault="00E4047C" w:rsidP="00E4047C">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455D8B5D" w14:textId="77777777" w:rsidR="00E4047C" w:rsidRPr="003D4AA0" w:rsidRDefault="00E4047C" w:rsidP="00E4047C">
            <w:pPr>
              <w:spacing w:before="40" w:after="40" w:line="240" w:lineRule="auto"/>
              <w:rPr>
                <w:rFonts w:eastAsia="MS Mincho"/>
              </w:rPr>
            </w:pPr>
            <w:r w:rsidRPr="003D4AA0">
              <w:rPr>
                <w:rFonts w:eastAsia="MS Mincho"/>
              </w:rPr>
              <w:t>Şehirleşme</w:t>
            </w:r>
          </w:p>
        </w:tc>
      </w:tr>
      <w:tr w:rsidR="00E4047C" w:rsidRPr="003C4A98" w14:paraId="46432A79" w14:textId="77777777" w:rsidTr="00863B13">
        <w:tc>
          <w:tcPr>
            <w:tcW w:w="2072" w:type="pct"/>
          </w:tcPr>
          <w:p w14:paraId="6636F0F7" w14:textId="241A2C8F" w:rsidR="00E4047C" w:rsidRPr="003D4AA0" w:rsidRDefault="00E4047C" w:rsidP="00E4047C">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64C720D3" w14:textId="77777777" w:rsidR="00E4047C" w:rsidRPr="003D4AA0" w:rsidRDefault="00E4047C" w:rsidP="00E4047C">
            <w:pPr>
              <w:spacing w:before="40" w:after="40" w:line="240" w:lineRule="auto"/>
              <w:rPr>
                <w:rFonts w:eastAsia="MS Mincho"/>
              </w:rPr>
            </w:pPr>
            <w:r w:rsidRPr="003D4AA0">
              <w:rPr>
                <w:rFonts w:eastAsia="MS Mincho"/>
              </w:rPr>
              <w:t>Çevre</w:t>
            </w:r>
          </w:p>
        </w:tc>
      </w:tr>
      <w:tr w:rsidR="00E4047C" w:rsidRPr="003C4A98" w14:paraId="78EAD22B" w14:textId="77777777" w:rsidTr="00863B13">
        <w:tc>
          <w:tcPr>
            <w:tcW w:w="2072" w:type="pct"/>
          </w:tcPr>
          <w:p w14:paraId="29F5BB0C" w14:textId="1B2C3302" w:rsidR="00E4047C" w:rsidRPr="003D4AA0" w:rsidRDefault="00E4047C" w:rsidP="00E4047C">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53157308" w14:textId="77777777" w:rsidR="00E4047C" w:rsidRPr="003D4AA0" w:rsidRDefault="00E4047C" w:rsidP="00E4047C">
            <w:pPr>
              <w:spacing w:before="40" w:after="40" w:line="240" w:lineRule="auto"/>
              <w:rPr>
                <w:rFonts w:eastAsia="MS Mincho"/>
              </w:rPr>
            </w:pPr>
            <w:r w:rsidRPr="003D4AA0">
              <w:rPr>
                <w:rFonts w:eastAsia="MS Mincho"/>
              </w:rPr>
              <w:t>Teknolojik Araştırma</w:t>
            </w:r>
          </w:p>
        </w:tc>
      </w:tr>
      <w:tr w:rsidR="00E4047C" w:rsidRPr="003C4A98" w14:paraId="5491CE82" w14:textId="77777777" w:rsidTr="00863B13">
        <w:tc>
          <w:tcPr>
            <w:tcW w:w="2072" w:type="pct"/>
          </w:tcPr>
          <w:p w14:paraId="6A128D93" w14:textId="09AD8B07" w:rsidR="00E4047C" w:rsidRPr="003D4AA0" w:rsidRDefault="00E4047C" w:rsidP="00E4047C">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64CE2C99" w14:textId="77777777" w:rsidR="00E4047C" w:rsidRPr="003D4AA0" w:rsidRDefault="00E4047C" w:rsidP="00E4047C">
            <w:pPr>
              <w:spacing w:before="40" w:after="40" w:line="240" w:lineRule="auto"/>
              <w:rPr>
                <w:rFonts w:eastAsia="MS Mincho"/>
              </w:rPr>
            </w:pPr>
            <w:r w:rsidRPr="003D4AA0">
              <w:rPr>
                <w:rFonts w:eastAsia="MS Mincho"/>
              </w:rPr>
              <w:t>Sosyal Güvenlik</w:t>
            </w:r>
          </w:p>
        </w:tc>
      </w:tr>
      <w:tr w:rsidR="00E4047C" w:rsidRPr="003C4A98" w14:paraId="4E096817" w14:textId="77777777" w:rsidTr="00863B13">
        <w:tc>
          <w:tcPr>
            <w:tcW w:w="2072" w:type="pct"/>
          </w:tcPr>
          <w:p w14:paraId="1F437B0F" w14:textId="61BB40F7" w:rsidR="00E4047C" w:rsidRPr="003D4AA0" w:rsidRDefault="00E4047C" w:rsidP="00E4047C">
            <w:pPr>
              <w:spacing w:before="40" w:after="40" w:line="240" w:lineRule="auto"/>
              <w:rPr>
                <w:rFonts w:eastAsia="MS Mincho"/>
              </w:rPr>
            </w:pPr>
            <w:r w:rsidRPr="003D4AA0">
              <w:rPr>
                <w:rFonts w:eastAsia="MS Mincho"/>
              </w:rPr>
              <w:lastRenderedPageBreak/>
              <w:t>Diğer Kamu Hizmetleri</w:t>
            </w:r>
            <w:r>
              <w:rPr>
                <w:rFonts w:eastAsia="MS Mincho"/>
              </w:rPr>
              <w:t xml:space="preserve"> – Sosyal</w:t>
            </w:r>
          </w:p>
        </w:tc>
        <w:tc>
          <w:tcPr>
            <w:tcW w:w="2928" w:type="pct"/>
          </w:tcPr>
          <w:p w14:paraId="7AD4BAA6" w14:textId="77777777" w:rsidR="00E4047C" w:rsidRPr="003D4AA0" w:rsidRDefault="00E4047C" w:rsidP="00E4047C">
            <w:pPr>
              <w:spacing w:before="40" w:after="40" w:line="240" w:lineRule="auto"/>
              <w:rPr>
                <w:rFonts w:eastAsia="MS Mincho"/>
              </w:rPr>
            </w:pPr>
            <w:r w:rsidRPr="003D4AA0">
              <w:rPr>
                <w:rFonts w:eastAsia="MS Mincho"/>
              </w:rPr>
              <w:t>Afetler</w:t>
            </w:r>
          </w:p>
        </w:tc>
      </w:tr>
      <w:tr w:rsidR="00E4047C" w:rsidRPr="003C4A98" w14:paraId="7A969E58" w14:textId="77777777" w:rsidTr="00863B13">
        <w:tc>
          <w:tcPr>
            <w:tcW w:w="2072" w:type="pct"/>
          </w:tcPr>
          <w:p w14:paraId="16BC5C1B" w14:textId="67B83120" w:rsidR="00E4047C" w:rsidRPr="003D4AA0" w:rsidRDefault="00E4047C" w:rsidP="00E4047C">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53262CEF" w14:textId="77777777" w:rsidR="00E4047C" w:rsidRPr="003D4AA0" w:rsidRDefault="00E4047C" w:rsidP="00E4047C">
            <w:pPr>
              <w:spacing w:before="40" w:after="40" w:line="240" w:lineRule="auto"/>
              <w:rPr>
                <w:rFonts w:eastAsia="MS Mincho"/>
              </w:rPr>
            </w:pPr>
            <w:r w:rsidRPr="003D4AA0">
              <w:rPr>
                <w:rFonts w:eastAsia="MS Mincho"/>
              </w:rPr>
              <w:t>İstihdam ve Çalışma Hayatı</w:t>
            </w:r>
          </w:p>
        </w:tc>
      </w:tr>
      <w:tr w:rsidR="00E4047C" w:rsidRPr="003C4A98" w14:paraId="18C17507" w14:textId="77777777" w:rsidTr="00863B13">
        <w:tc>
          <w:tcPr>
            <w:tcW w:w="2072" w:type="pct"/>
          </w:tcPr>
          <w:p w14:paraId="47F3D77E" w14:textId="204179F6" w:rsidR="00E4047C" w:rsidRPr="003D4AA0" w:rsidRDefault="00E4047C" w:rsidP="00E4047C">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709ED795" w14:textId="77777777" w:rsidR="00E4047C" w:rsidRPr="003D4AA0" w:rsidRDefault="00E4047C" w:rsidP="00E4047C">
            <w:pPr>
              <w:spacing w:before="40" w:after="40" w:line="240" w:lineRule="auto"/>
              <w:rPr>
                <w:rFonts w:eastAsia="MS Mincho"/>
              </w:rPr>
            </w:pPr>
            <w:r w:rsidRPr="003D4AA0">
              <w:rPr>
                <w:rFonts w:eastAsia="MS Mincho"/>
              </w:rPr>
              <w:t>Sosyal İçerme</w:t>
            </w:r>
          </w:p>
        </w:tc>
      </w:tr>
      <w:tr w:rsidR="00E4047C" w:rsidRPr="003C4A98" w14:paraId="75094F2F" w14:textId="77777777" w:rsidTr="00863B13">
        <w:tc>
          <w:tcPr>
            <w:tcW w:w="2072" w:type="pct"/>
          </w:tcPr>
          <w:p w14:paraId="7BBF1BBB" w14:textId="0AF083F9" w:rsidR="00E4047C" w:rsidRPr="003D4AA0" w:rsidRDefault="00E4047C" w:rsidP="00E4047C">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6D97D668" w14:textId="77777777" w:rsidR="00E4047C" w:rsidRPr="003D4AA0" w:rsidRDefault="00E4047C" w:rsidP="00E4047C">
            <w:pPr>
              <w:spacing w:before="40" w:after="40" w:line="240" w:lineRule="auto"/>
              <w:rPr>
                <w:rFonts w:eastAsia="MS Mincho"/>
              </w:rPr>
            </w:pPr>
            <w:r w:rsidRPr="003D4AA0">
              <w:rPr>
                <w:rFonts w:eastAsia="MS Mincho"/>
              </w:rPr>
              <w:t>Göç</w:t>
            </w:r>
          </w:p>
        </w:tc>
      </w:tr>
      <w:tr w:rsidR="00E4047C" w:rsidRPr="003C4A98" w14:paraId="59E97804" w14:textId="77777777" w:rsidTr="00863B13">
        <w:tc>
          <w:tcPr>
            <w:tcW w:w="2072" w:type="pct"/>
          </w:tcPr>
          <w:p w14:paraId="2495E8E0" w14:textId="4803A460" w:rsidR="00E4047C" w:rsidRPr="003D4AA0" w:rsidRDefault="00E4047C" w:rsidP="00E4047C">
            <w:pPr>
              <w:spacing w:before="40" w:after="40" w:line="240" w:lineRule="auto"/>
              <w:rPr>
                <w:rFonts w:eastAsia="MS Mincho"/>
              </w:rPr>
            </w:pPr>
            <w:r w:rsidRPr="003D4AA0">
              <w:rPr>
                <w:rFonts w:eastAsia="MS Mincho"/>
              </w:rPr>
              <w:t>Diğer Kamu Hizmetleri</w:t>
            </w:r>
            <w:r>
              <w:rPr>
                <w:rFonts w:eastAsia="MS Mincho"/>
              </w:rPr>
              <w:t xml:space="preserve"> – Sosyal</w:t>
            </w:r>
          </w:p>
        </w:tc>
        <w:tc>
          <w:tcPr>
            <w:tcW w:w="2928" w:type="pct"/>
          </w:tcPr>
          <w:p w14:paraId="26139FE2" w14:textId="758C1596" w:rsidR="00E4047C" w:rsidRPr="003D4AA0" w:rsidRDefault="00E4047C" w:rsidP="00E4047C">
            <w:pPr>
              <w:spacing w:before="40" w:after="40" w:line="240" w:lineRule="auto"/>
              <w:rPr>
                <w:rFonts w:eastAsia="MS Mincho"/>
              </w:rPr>
            </w:pPr>
            <w:r>
              <w:rPr>
                <w:rFonts w:eastAsia="MS Mincho"/>
              </w:rPr>
              <w:t>Bölgesel Gelişme</w:t>
            </w:r>
          </w:p>
        </w:tc>
      </w:tr>
    </w:tbl>
    <w:p w14:paraId="440EE54F" w14:textId="77777777" w:rsidR="00B36D2B" w:rsidRDefault="00B36D2B" w:rsidP="00B36D2B">
      <w:pPr>
        <w:spacing w:line="240" w:lineRule="auto"/>
        <w:jc w:val="left"/>
      </w:pPr>
    </w:p>
    <w:p w14:paraId="637716D1" w14:textId="188957E4" w:rsidR="00DA6344" w:rsidRDefault="00DA6344" w:rsidP="00DA6344">
      <w:pPr>
        <w:pStyle w:val="G222Heading2"/>
      </w:pPr>
      <w:bookmarkStart w:id="90" w:name="_Toc136872458"/>
      <w:r>
        <w:t>ORGANİZASYON ŞEMASI</w:t>
      </w:r>
      <w:bookmarkEnd w:id="90"/>
    </w:p>
    <w:p w14:paraId="6AB33620" w14:textId="77777777" w:rsidR="00DA6344" w:rsidRDefault="00DA6344" w:rsidP="00DA6344">
      <w:pPr>
        <w:spacing w:after="240"/>
      </w:pPr>
      <w:r>
        <w:t>Proje faaliyetlerinin gerçekleştirilmesine ilişkin organizasyon şeması ile projedeki roller/sorumluluklar ve bu görevleri gerçekleştirecek kurum içi veya dışı çalışanlar ve 3. taraflar verilmelidir. Rol/sorumluluklar için şablonda örnek bir tablo verilmiş olup, projeye göre bu tablodaki rol/sorumluluklar güncellenerek doldurulmalıdır.</w:t>
      </w:r>
    </w:p>
    <w:p w14:paraId="5FA5611C" w14:textId="3CBD7CC0" w:rsidR="008A55D3" w:rsidRDefault="00DA6344" w:rsidP="0089502C">
      <w:r>
        <w:t>Aşağıda</w:t>
      </w:r>
      <w:r w:rsidRPr="000E755A">
        <w:t xml:space="preserve"> en genel anlamda BİT projesi için örnek olabilecek bir organizasyon yapısı verilmiştir. BİT projesinin türü</w:t>
      </w:r>
      <w:r>
        <w:t>ne göre rol sayısının artırılıp/</w:t>
      </w:r>
      <w:r w:rsidRPr="000E755A">
        <w:t xml:space="preserve">azaltılması mümkündür.  </w:t>
      </w:r>
    </w:p>
    <w:p w14:paraId="72F44BB9"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59264" behindDoc="0" locked="0" layoutInCell="1" allowOverlap="1" wp14:anchorId="09FCC8BC" wp14:editId="687ED9B1">
                <wp:simplePos x="0" y="0"/>
                <wp:positionH relativeFrom="column">
                  <wp:posOffset>1964690</wp:posOffset>
                </wp:positionH>
                <wp:positionV relativeFrom="paragraph">
                  <wp:posOffset>271780</wp:posOffset>
                </wp:positionV>
                <wp:extent cx="1113155" cy="311150"/>
                <wp:effectExtent l="0" t="0" r="29845" b="50800"/>
                <wp:wrapNone/>
                <wp:docPr id="20"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1115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4C3D26F8" w14:textId="274A52DB" w:rsidR="00C02992" w:rsidRPr="00F41BB4" w:rsidRDefault="00C02992" w:rsidP="00DA6344">
                            <w:pPr>
                              <w:rPr>
                                <w:sz w:val="18"/>
                                <w:szCs w:val="18"/>
                              </w:rPr>
                            </w:pPr>
                            <w:r w:rsidRPr="00F41BB4">
                              <w:rPr>
                                <w:sz w:val="18"/>
                                <w:szCs w:val="18"/>
                              </w:rPr>
                              <w:t xml:space="preserve">   Üst Yönetim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CC8BC" id="Rectangle 481" o:spid="_x0000_s1026" style="position:absolute;left:0;text-align:left;margin-left:154.7pt;margin-top:21.4pt;width:87.6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" strokecolor="#95b3d7" strokeweight="1pt">
                <v:fill color2="#b9cde5" focus="100%" type="gradient"/>
                <v:shadow on="t" color="#254061" opacity=".5" offset="1pt"/>
                <v:textbox>
                  <w:txbxContent>
                    <w:p w14:paraId="4C3D26F8" w14:textId="274A52DB" w:rsidR="00C02992" w:rsidRPr="00F41BB4" w:rsidRDefault="00C02992" w:rsidP="00DA6344">
                      <w:pPr>
                        <w:rPr>
                          <w:sz w:val="18"/>
                          <w:szCs w:val="18"/>
                        </w:rPr>
                      </w:pPr>
                      <w:r w:rsidRPr="00F41BB4">
                        <w:rPr>
                          <w:sz w:val="18"/>
                          <w:szCs w:val="18"/>
                        </w:rPr>
                        <w:t xml:space="preserve">   Üst Yönetim</w:t>
                      </w:r>
                    </w:p>
                  </w:txbxContent>
                </v:textbox>
              </v:rect>
            </w:pict>
          </mc:Fallback>
        </mc:AlternateContent>
      </w:r>
    </w:p>
    <w:p w14:paraId="2109DE09" w14:textId="5C1BEEB8" w:rsidR="00DA6344" w:rsidRPr="00D940F5" w:rsidRDefault="00DA6344" w:rsidP="00DA6344">
      <w:pPr>
        <w:spacing w:after="200"/>
        <w:rPr>
          <w:rFonts w:ascii="Calibri" w:eastAsia="Calibri" w:hAnsi="Calibri"/>
          <w:sz w:val="22"/>
          <w:szCs w:val="22"/>
        </w:rPr>
      </w:pPr>
    </w:p>
    <w:p w14:paraId="1297D36B" w14:textId="36A1E95A" w:rsidR="00DA6344" w:rsidRPr="00D940F5" w:rsidRDefault="0089502C" w:rsidP="00DA6344">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61312" behindDoc="0" locked="0" layoutInCell="1" allowOverlap="1" wp14:anchorId="11AE0D9B" wp14:editId="21568B8C">
                <wp:simplePos x="0" y="0"/>
                <wp:positionH relativeFrom="column">
                  <wp:posOffset>2802890</wp:posOffset>
                </wp:positionH>
                <wp:positionV relativeFrom="paragraph">
                  <wp:posOffset>1270</wp:posOffset>
                </wp:positionV>
                <wp:extent cx="1371600" cy="336550"/>
                <wp:effectExtent l="0" t="0" r="38100" b="63500"/>
                <wp:wrapNone/>
                <wp:docPr id="24"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3655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52079DD3" w14:textId="438AB779" w:rsidR="00C02992" w:rsidRPr="00F41BB4" w:rsidRDefault="00C02992" w:rsidP="00DA6344">
                            <w:pPr>
                              <w:jc w:val="center"/>
                              <w:rPr>
                                <w:sz w:val="18"/>
                                <w:szCs w:val="18"/>
                              </w:rPr>
                            </w:pPr>
                            <w:r w:rsidRPr="00F41BB4">
                              <w:rPr>
                                <w:sz w:val="18"/>
                                <w:szCs w:val="18"/>
                              </w:rPr>
                              <w:t>Projenin İ</w:t>
                            </w:r>
                            <w:r w:rsidR="00AD0D8F">
                              <w:rPr>
                                <w:sz w:val="18"/>
                                <w:szCs w:val="18"/>
                              </w:rPr>
                              <w:t>dari</w:t>
                            </w:r>
                            <w:r w:rsidRPr="00F41BB4">
                              <w:rPr>
                                <w:sz w:val="18"/>
                                <w:szCs w:val="18"/>
                              </w:rPr>
                              <w:t xml:space="preserve"> Sahibi</w:t>
                            </w:r>
                          </w:p>
                          <w:p w14:paraId="678CB32A" w14:textId="77777777" w:rsidR="00AD0D8F" w:rsidRDefault="00AD0D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E0D9B" id="Rectangle 483" o:spid="_x0000_s1027" style="position:absolute;left:0;text-align:left;margin-left:220.7pt;margin-top:.1pt;width:108pt;height: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" strokecolor="#95b3d7" strokeweight="1pt">
                <v:fill color2="#b9cde5" focus="100%" type="gradient"/>
                <v:shadow on="t" color="#254061" opacity=".5" offset="1pt"/>
                <v:textbox>
                  <w:txbxContent>
                    <w:p w14:paraId="52079DD3" w14:textId="438AB779" w:rsidR="00C02992" w:rsidRPr="00F41BB4" w:rsidRDefault="00C02992" w:rsidP="00DA6344">
                      <w:pPr>
                        <w:jc w:val="center"/>
                        <w:rPr>
                          <w:sz w:val="18"/>
                          <w:szCs w:val="18"/>
                        </w:rPr>
                      </w:pPr>
                      <w:r w:rsidRPr="00F41BB4">
                        <w:rPr>
                          <w:sz w:val="18"/>
                          <w:szCs w:val="18"/>
                        </w:rPr>
                        <w:t>Projenin İ</w:t>
                      </w:r>
                      <w:r w:rsidR="00AD0D8F">
                        <w:rPr>
                          <w:sz w:val="18"/>
                          <w:szCs w:val="18"/>
                        </w:rPr>
                        <w:t>dari</w:t>
                      </w:r>
                      <w:r w:rsidRPr="00F41BB4">
                        <w:rPr>
                          <w:sz w:val="18"/>
                          <w:szCs w:val="18"/>
                        </w:rPr>
                        <w:t xml:space="preserve"> Sahibi</w:t>
                      </w:r>
                    </w:p>
                    <w:p w14:paraId="678CB32A" w14:textId="77777777" w:rsidR="00AD0D8F" w:rsidRDefault="00AD0D8F"/>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0288" behindDoc="0" locked="0" layoutInCell="1" allowOverlap="1" wp14:anchorId="38F98BB5" wp14:editId="0EF2BFC7">
                <wp:simplePos x="0" y="0"/>
                <wp:positionH relativeFrom="column">
                  <wp:posOffset>707390</wp:posOffset>
                </wp:positionH>
                <wp:positionV relativeFrom="paragraph">
                  <wp:posOffset>1270</wp:posOffset>
                </wp:positionV>
                <wp:extent cx="1335819" cy="317500"/>
                <wp:effectExtent l="0" t="0" r="36195" b="63500"/>
                <wp:wrapNone/>
                <wp:docPr id="2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31750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610CD527" w14:textId="77777777" w:rsidR="00C02992" w:rsidRPr="00F41BB4" w:rsidRDefault="00C02992" w:rsidP="00DA6344">
                            <w:pPr>
                              <w:jc w:val="center"/>
                              <w:rPr>
                                <w:sz w:val="18"/>
                                <w:szCs w:val="18"/>
                              </w:rPr>
                            </w:pPr>
                            <w:r w:rsidRPr="00F41BB4">
                              <w:rPr>
                                <w:sz w:val="18"/>
                                <w:szCs w:val="18"/>
                              </w:rPr>
                              <w:t>Projenin Teknik Sahibi</w:t>
                            </w:r>
                          </w:p>
                          <w:p w14:paraId="445A29EF" w14:textId="77777777" w:rsidR="00C02992" w:rsidRPr="00F41BB4" w:rsidRDefault="00C02992" w:rsidP="00DA6344">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98BB5" id="Rectangle 482" o:spid="_x0000_s1028" style="position:absolute;left:0;text-align:left;margin-left:55.7pt;margin-top:.1pt;width:105.2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" strokecolor="#95b3d7" strokeweight="1pt">
                <v:fill color2="#b9cde5" focus="100%" type="gradient"/>
                <v:shadow on="t" color="#254061" opacity=".5" offset="1pt"/>
                <v:textbox>
                  <w:txbxContent>
                    <w:p w14:paraId="610CD527" w14:textId="77777777" w:rsidR="00C02992" w:rsidRPr="00F41BB4" w:rsidRDefault="00C02992" w:rsidP="00DA6344">
                      <w:pPr>
                        <w:jc w:val="center"/>
                        <w:rPr>
                          <w:sz w:val="18"/>
                          <w:szCs w:val="18"/>
                        </w:rPr>
                      </w:pPr>
                      <w:r w:rsidRPr="00F41BB4">
                        <w:rPr>
                          <w:sz w:val="18"/>
                          <w:szCs w:val="18"/>
                        </w:rPr>
                        <w:t>Projenin Teknik Sahibi</w:t>
                      </w:r>
                    </w:p>
                    <w:p w14:paraId="445A29EF" w14:textId="77777777" w:rsidR="00C02992" w:rsidRPr="00F41BB4" w:rsidRDefault="00C02992" w:rsidP="00DA6344">
                      <w:pPr>
                        <w:jc w:val="center"/>
                        <w:rPr>
                          <w:sz w:val="18"/>
                          <w:szCs w:val="18"/>
                        </w:rPr>
                      </w:pPr>
                    </w:p>
                  </w:txbxContent>
                </v:textbox>
              </v:rect>
            </w:pict>
          </mc:Fallback>
        </mc:AlternateContent>
      </w:r>
    </w:p>
    <w:p w14:paraId="659662AC" w14:textId="038832F2" w:rsidR="00DA6344" w:rsidRPr="00D940F5" w:rsidRDefault="0089502C" w:rsidP="00DA6344">
      <w:pPr>
        <w:spacing w:after="200"/>
        <w:rPr>
          <w:rFonts w:ascii="Calibri" w:eastAsia="Calibri" w:hAnsi="Calibri"/>
          <w:sz w:val="22"/>
          <w:szCs w:val="22"/>
        </w:rPr>
      </w:pPr>
      <w:r w:rsidRPr="00D53628">
        <w:rPr>
          <w:rFonts w:ascii="Calibri" w:eastAsia="Calibri" w:hAnsi="Calibri"/>
          <w:noProof/>
          <w:szCs w:val="22"/>
          <w:lang w:eastAsia="tr-TR"/>
        </w:rPr>
        <mc:AlternateContent>
          <mc:Choice Requires="wps">
            <w:drawing>
              <wp:anchor distT="0" distB="0" distL="114300" distR="114300" simplePos="0" relativeHeight="251663360" behindDoc="0" locked="0" layoutInCell="1" allowOverlap="1" wp14:anchorId="599A347E" wp14:editId="3D01339A">
                <wp:simplePos x="0" y="0"/>
                <wp:positionH relativeFrom="column">
                  <wp:posOffset>2666365</wp:posOffset>
                </wp:positionH>
                <wp:positionV relativeFrom="paragraph">
                  <wp:posOffset>139700</wp:posOffset>
                </wp:positionV>
                <wp:extent cx="1708150" cy="357808"/>
                <wp:effectExtent l="0" t="0" r="44450" b="61595"/>
                <wp:wrapNone/>
                <wp:docPr id="2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357808"/>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3EA708B0" w14:textId="77777777" w:rsidR="00C02992" w:rsidRPr="00F41BB4" w:rsidRDefault="00C02992" w:rsidP="00DA6344">
                            <w:pPr>
                              <w:jc w:val="center"/>
                              <w:rPr>
                                <w:sz w:val="18"/>
                                <w:szCs w:val="18"/>
                              </w:rPr>
                            </w:pPr>
                            <w:r w:rsidRPr="00F41BB4">
                              <w:rPr>
                                <w:sz w:val="18"/>
                                <w:szCs w:val="18"/>
                              </w:rPr>
                              <w:t>Destek Birimler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347E" id="Rectangle 485" o:spid="_x0000_s1029" style="position:absolute;left:0;text-align:left;margin-left:209.95pt;margin-top:11pt;width:134.5pt;height:2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" strokecolor="#95b3d7" strokeweight="1pt">
                <v:fill color2="#b9cde5" focus="100%" type="gradient"/>
                <v:shadow on="t" color="#254061" opacity=".5" offset="1pt"/>
                <v:textbox>
                  <w:txbxContent>
                    <w:p w14:paraId="3EA708B0" w14:textId="77777777" w:rsidR="00C02992" w:rsidRPr="00F41BB4" w:rsidRDefault="00C02992" w:rsidP="00DA6344">
                      <w:pPr>
                        <w:jc w:val="center"/>
                        <w:rPr>
                          <w:sz w:val="18"/>
                          <w:szCs w:val="18"/>
                        </w:rPr>
                      </w:pPr>
                      <w:r w:rsidRPr="00F41BB4">
                        <w:rPr>
                          <w:sz w:val="18"/>
                          <w:szCs w:val="18"/>
                        </w:rPr>
                        <w:t>Destek Birimler</w:t>
                      </w:r>
                    </w:p>
                  </w:txbxContent>
                </v:textbox>
              </v:rect>
            </w:pict>
          </mc:Fallback>
        </mc:AlternateContent>
      </w:r>
      <w:r w:rsidRPr="00D53628">
        <w:rPr>
          <w:rFonts w:ascii="Calibri" w:eastAsia="Calibri" w:hAnsi="Calibri"/>
          <w:noProof/>
          <w:szCs w:val="22"/>
          <w:lang w:eastAsia="tr-TR"/>
        </w:rPr>
        <mc:AlternateContent>
          <mc:Choice Requires="wps">
            <w:drawing>
              <wp:anchor distT="0" distB="0" distL="114300" distR="114300" simplePos="0" relativeHeight="251662336" behindDoc="0" locked="0" layoutInCell="1" allowOverlap="1" wp14:anchorId="5FB5C98E" wp14:editId="1B172D9B">
                <wp:simplePos x="0" y="0"/>
                <wp:positionH relativeFrom="column">
                  <wp:posOffset>192405</wp:posOffset>
                </wp:positionH>
                <wp:positionV relativeFrom="paragraph">
                  <wp:posOffset>142240</wp:posOffset>
                </wp:positionV>
                <wp:extent cx="1734185" cy="341630"/>
                <wp:effectExtent l="0" t="0" r="37465" b="58420"/>
                <wp:wrapNone/>
                <wp:docPr id="28"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4163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093E85FE" w14:textId="77777777" w:rsidR="00C02992" w:rsidRPr="00F41BB4" w:rsidRDefault="00C02992" w:rsidP="00DA6344">
                            <w:pPr>
                              <w:jc w:val="center"/>
                              <w:rPr>
                                <w:sz w:val="18"/>
                                <w:szCs w:val="18"/>
                              </w:rPr>
                            </w:pPr>
                            <w:r w:rsidRPr="00F41BB4">
                              <w:rPr>
                                <w:sz w:val="18"/>
                                <w:szCs w:val="18"/>
                              </w:rPr>
                              <w:t>Proje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5C98E" id="Rectangle 484" o:spid="_x0000_s1030" style="position:absolute;left:0;text-align:left;margin-left:15.15pt;margin-top:11.2pt;width:136.5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" strokecolor="#95b3d7" strokeweight="1pt">
                <v:fill color2="#b9cde5" focus="100%" type="gradient"/>
                <v:shadow on="t" color="#254061" opacity=".5" offset="1pt"/>
                <v:textbox>
                  <w:txbxContent>
                    <w:p w14:paraId="093E85FE" w14:textId="77777777" w:rsidR="00C02992" w:rsidRPr="00F41BB4" w:rsidRDefault="00C02992" w:rsidP="00DA6344">
                      <w:pPr>
                        <w:jc w:val="center"/>
                        <w:rPr>
                          <w:sz w:val="18"/>
                          <w:szCs w:val="18"/>
                        </w:rPr>
                      </w:pPr>
                      <w:r w:rsidRPr="00F41BB4">
                        <w:rPr>
                          <w:sz w:val="18"/>
                          <w:szCs w:val="18"/>
                        </w:rPr>
                        <w:t>Proje Yöneticisi</w:t>
                      </w:r>
                    </w:p>
                  </w:txbxContent>
                </v:textbox>
              </v:rect>
            </w:pict>
          </mc:Fallback>
        </mc:AlternateContent>
      </w:r>
    </w:p>
    <w:p w14:paraId="5554402B" w14:textId="71DBA100" w:rsidR="00DA6344" w:rsidRPr="00D940F5" w:rsidRDefault="0089502C" w:rsidP="00DA6344">
      <w:pPr>
        <w:spacing w:after="200"/>
        <w:rPr>
          <w:rFonts w:ascii="Calibri" w:eastAsia="Calibri" w:hAnsi="Calibri"/>
          <w:sz w:val="22"/>
          <w:szCs w:val="22"/>
        </w:rPr>
      </w:pPr>
      <w:r>
        <w:rPr>
          <w:rFonts w:ascii="Calibri" w:eastAsia="Calibri" w:hAnsi="Calibri"/>
          <w:noProof/>
          <w:sz w:val="22"/>
          <w:szCs w:val="22"/>
          <w:lang w:eastAsia="tr-TR"/>
        </w:rPr>
        <mc:AlternateContent>
          <mc:Choice Requires="wps">
            <w:drawing>
              <wp:anchor distT="0" distB="0" distL="114300" distR="114300" simplePos="0" relativeHeight="251672576" behindDoc="0" locked="0" layoutInCell="1" allowOverlap="1" wp14:anchorId="11BC5E69" wp14:editId="754064E5">
                <wp:simplePos x="0" y="0"/>
                <wp:positionH relativeFrom="column">
                  <wp:posOffset>1056640</wp:posOffset>
                </wp:positionH>
                <wp:positionV relativeFrom="paragraph">
                  <wp:posOffset>125095</wp:posOffset>
                </wp:positionV>
                <wp:extent cx="6350" cy="933450"/>
                <wp:effectExtent l="0" t="0" r="31750" b="19050"/>
                <wp:wrapNone/>
                <wp:docPr id="4" name="Düz Bağlayıcı 4"/>
                <wp:cNvGraphicFramePr/>
                <a:graphic xmlns:a="http://schemas.openxmlformats.org/drawingml/2006/main">
                  <a:graphicData uri="http://schemas.microsoft.com/office/word/2010/wordprocessingShape">
                    <wps:wsp>
                      <wps:cNvCnPr/>
                      <wps:spPr>
                        <a:xfrm flipH="1">
                          <a:off x="0" y="0"/>
                          <a:ext cx="6350" cy="933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849663" id="Düz Bağlayıcı 4"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83.2pt,9.85pt" to="83.7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" strokecolor="black [3213]"/>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6432" behindDoc="0" locked="0" layoutInCell="1" allowOverlap="1" wp14:anchorId="1D0D255B" wp14:editId="7189886D">
                <wp:simplePos x="0" y="0"/>
                <wp:positionH relativeFrom="column">
                  <wp:posOffset>1075690</wp:posOffset>
                </wp:positionH>
                <wp:positionV relativeFrom="paragraph">
                  <wp:posOffset>137795</wp:posOffset>
                </wp:positionV>
                <wp:extent cx="1873250" cy="279400"/>
                <wp:effectExtent l="0" t="0" r="31750" b="25400"/>
                <wp:wrapNone/>
                <wp:docPr id="937"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279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A47B4B" id="_x0000_t32" coordsize="21600,21600" o:spt="32" o:oned="t" path="m,l21600,21600e" filled="f">
                <v:path arrowok="t" fillok="f" o:connecttype="none"/>
                <o:lock v:ext="edit" shapetype="t"/>
              </v:shapetype>
              <v:shape id="AutoShape 496" o:spid="_x0000_s1026" type="#_x0000_t32" style="position:absolute;margin-left:84.7pt;margin-top:10.85pt;width:147.5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6JwIAAEQ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"/>
            </w:pict>
          </mc:Fallback>
        </mc:AlternateContent>
      </w:r>
      <w:r w:rsidR="00DA6344" w:rsidRPr="00D53628">
        <w:rPr>
          <w:rFonts w:ascii="Calibri" w:eastAsia="Calibri" w:hAnsi="Calibri"/>
          <w:noProof/>
          <w:sz w:val="22"/>
          <w:szCs w:val="22"/>
          <w:lang w:eastAsia="tr-TR"/>
        </w:rPr>
        <mc:AlternateContent>
          <mc:Choice Requires="wps">
            <w:drawing>
              <wp:anchor distT="0" distB="0" distL="114300" distR="114300" simplePos="0" relativeHeight="251671552" behindDoc="0" locked="0" layoutInCell="1" allowOverlap="1" wp14:anchorId="2BDE04F2" wp14:editId="16390F95">
                <wp:simplePos x="0" y="0"/>
                <wp:positionH relativeFrom="column">
                  <wp:posOffset>1056640</wp:posOffset>
                </wp:positionH>
                <wp:positionV relativeFrom="paragraph">
                  <wp:posOffset>131445</wp:posOffset>
                </wp:positionV>
                <wp:extent cx="3041650" cy="317500"/>
                <wp:effectExtent l="0" t="0" r="25400" b="25400"/>
                <wp:wrapNone/>
                <wp:docPr id="941" name="Straight Connector 941"/>
                <wp:cNvGraphicFramePr/>
                <a:graphic xmlns:a="http://schemas.openxmlformats.org/drawingml/2006/main">
                  <a:graphicData uri="http://schemas.microsoft.com/office/word/2010/wordprocessingShape">
                    <wps:wsp>
                      <wps:cNvCnPr/>
                      <wps:spPr>
                        <a:xfrm>
                          <a:off x="0" y="0"/>
                          <a:ext cx="3041650" cy="31750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4FF774FD" id="Straight Connector 94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pt,10.35pt" to="322.7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"/>
            </w:pict>
          </mc:Fallback>
        </mc:AlternateContent>
      </w:r>
    </w:p>
    <w:p w14:paraId="1C2E89BD" w14:textId="77777777" w:rsidR="00DA6344" w:rsidRPr="00D940F5" w:rsidRDefault="00DA6344" w:rsidP="00DA6344">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73600" behindDoc="0" locked="0" layoutInCell="1" allowOverlap="1" wp14:anchorId="76919AD3" wp14:editId="2D4C7D51">
                <wp:simplePos x="0" y="0"/>
                <wp:positionH relativeFrom="column">
                  <wp:posOffset>340360</wp:posOffset>
                </wp:positionH>
                <wp:positionV relativeFrom="paragraph">
                  <wp:posOffset>26670</wp:posOffset>
                </wp:positionV>
                <wp:extent cx="1447800" cy="441960"/>
                <wp:effectExtent l="0" t="0" r="19050" b="15240"/>
                <wp:wrapNone/>
                <wp:docPr id="30"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41960"/>
                        </a:xfrm>
                        <a:prstGeom prst="rect">
                          <a:avLst/>
                        </a:prstGeom>
                        <a:solidFill>
                          <a:srgbClr val="FFFFFF"/>
                        </a:solidFill>
                        <a:ln w="9525">
                          <a:solidFill>
                            <a:srgbClr val="000000"/>
                          </a:solidFill>
                          <a:miter lim="800000"/>
                          <a:headEnd/>
                          <a:tailEnd/>
                        </a:ln>
                      </wps:spPr>
                      <wps:txbx>
                        <w:txbxContent>
                          <w:p w14:paraId="2905103F" w14:textId="77777777" w:rsidR="00C02992" w:rsidRPr="00F41BB4" w:rsidRDefault="00C02992" w:rsidP="00DA6344">
                            <w:pPr>
                              <w:jc w:val="center"/>
                              <w:rPr>
                                <w:sz w:val="18"/>
                                <w:szCs w:val="18"/>
                              </w:rPr>
                            </w:pPr>
                            <w:r w:rsidRPr="00F41BB4">
                              <w:rPr>
                                <w:sz w:val="18"/>
                                <w:szCs w:val="18"/>
                              </w:rPr>
                              <w:t>Teknik Proje Yöneticisi</w:t>
                            </w:r>
                            <w:r>
                              <w:rPr>
                                <w:sz w:val="18"/>
                                <w:szCs w:val="18"/>
                              </w:rPr>
                              <w:t>/</w:t>
                            </w:r>
                            <w:r w:rsidRPr="00F41BB4">
                              <w:rPr>
                                <w:sz w:val="18"/>
                                <w:szCs w:val="18"/>
                              </w:rPr>
                              <w:t>Ekip Lideri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19AD3" id="Rectangle 491" o:spid="_x0000_s1031" style="position:absolute;left:0;text-align:left;margin-left:26.8pt;margin-top:2.1pt;width:114pt;height:3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">
                <v:textbox>
                  <w:txbxContent>
                    <w:p w14:paraId="2905103F" w14:textId="77777777" w:rsidR="00C02992" w:rsidRPr="00F41BB4" w:rsidRDefault="00C02992" w:rsidP="00DA6344">
                      <w:pPr>
                        <w:jc w:val="center"/>
                        <w:rPr>
                          <w:sz w:val="18"/>
                          <w:szCs w:val="18"/>
                        </w:rPr>
                      </w:pPr>
                      <w:r w:rsidRPr="00F41BB4">
                        <w:rPr>
                          <w:sz w:val="18"/>
                          <w:szCs w:val="18"/>
                        </w:rPr>
                        <w:t>Teknik Proje Yöneticisi</w:t>
                      </w:r>
                      <w:r>
                        <w:rPr>
                          <w:sz w:val="18"/>
                          <w:szCs w:val="18"/>
                        </w:rPr>
                        <w:t>/</w:t>
                      </w:r>
                      <w:r w:rsidRPr="00F41BB4">
                        <w:rPr>
                          <w:sz w:val="18"/>
                          <w:szCs w:val="18"/>
                        </w:rPr>
                        <w:t>Ekip Lideri</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70528" behindDoc="0" locked="0" layoutInCell="1" allowOverlap="1" wp14:anchorId="137F79E7" wp14:editId="1C744A84">
                <wp:simplePos x="0" y="0"/>
                <wp:positionH relativeFrom="column">
                  <wp:posOffset>3679521</wp:posOffset>
                </wp:positionH>
                <wp:positionV relativeFrom="paragraph">
                  <wp:posOffset>66675</wp:posOffset>
                </wp:positionV>
                <wp:extent cx="843915" cy="571500"/>
                <wp:effectExtent l="0" t="0" r="13335" b="19050"/>
                <wp:wrapNone/>
                <wp:docPr id="934"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571500"/>
                        </a:xfrm>
                        <a:prstGeom prst="rect">
                          <a:avLst/>
                        </a:prstGeom>
                        <a:solidFill>
                          <a:srgbClr val="FFFFFF"/>
                        </a:solidFill>
                        <a:ln w="9525">
                          <a:solidFill>
                            <a:srgbClr val="000000"/>
                          </a:solidFill>
                          <a:miter lim="800000"/>
                          <a:headEnd/>
                          <a:tailEnd/>
                        </a:ln>
                      </wps:spPr>
                      <wps:txbx>
                        <w:txbxContent>
                          <w:p w14:paraId="424CFF3A" w14:textId="77777777" w:rsidR="00C02992" w:rsidRPr="00F41BB4" w:rsidRDefault="00C02992" w:rsidP="00DA6344">
                            <w:pPr>
                              <w:rPr>
                                <w:sz w:val="18"/>
                                <w:szCs w:val="18"/>
                              </w:rPr>
                            </w:pPr>
                            <w:r w:rsidRPr="00F41BB4">
                              <w:rPr>
                                <w:sz w:val="18"/>
                                <w:szCs w:val="18"/>
                              </w:rPr>
                              <w:t>Operasyon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F79E7" id="Rectangle 503" o:spid="_x0000_s1032" style="position:absolute;left:0;text-align:left;margin-left:289.75pt;margin-top:5.25pt;width:66.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">
                <v:textbox>
                  <w:txbxContent>
                    <w:p w14:paraId="424CFF3A" w14:textId="77777777" w:rsidR="00C02992" w:rsidRPr="00F41BB4" w:rsidRDefault="00C02992" w:rsidP="00DA6344">
                      <w:pPr>
                        <w:rPr>
                          <w:sz w:val="18"/>
                          <w:szCs w:val="18"/>
                        </w:rPr>
                      </w:pPr>
                      <w:r w:rsidRPr="00F41BB4">
                        <w:rPr>
                          <w:sz w:val="18"/>
                          <w:szCs w:val="18"/>
                        </w:rPr>
                        <w:t>Operasyon Sorumlusu</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7456" behindDoc="0" locked="0" layoutInCell="1" allowOverlap="1" wp14:anchorId="345B7B40" wp14:editId="34942329">
                <wp:simplePos x="0" y="0"/>
                <wp:positionH relativeFrom="column">
                  <wp:posOffset>2455185</wp:posOffset>
                </wp:positionH>
                <wp:positionV relativeFrom="paragraph">
                  <wp:posOffset>33876</wp:posOffset>
                </wp:positionV>
                <wp:extent cx="978011" cy="600075"/>
                <wp:effectExtent l="0" t="0" r="31750" b="66675"/>
                <wp:wrapNone/>
                <wp:docPr id="93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011" cy="60007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1EE832B5" w14:textId="77777777" w:rsidR="00C02992" w:rsidRPr="00F41BB4" w:rsidRDefault="00C02992" w:rsidP="00DA6344">
                            <w:pPr>
                              <w:rPr>
                                <w:color w:val="DDD9C3" w:themeColor="background2" w:themeShade="E6"/>
                                <w:sz w:val="18"/>
                                <w:szCs w:val="18"/>
                              </w:rPr>
                            </w:pPr>
                            <w:proofErr w:type="spellStart"/>
                            <w:r w:rsidRPr="00F41BB4">
                              <w:rPr>
                                <w:sz w:val="18"/>
                                <w:szCs w:val="18"/>
                              </w:rPr>
                              <w:t>Satınalma</w:t>
                            </w:r>
                            <w:proofErr w:type="spellEnd"/>
                            <w:r w:rsidRPr="00F41BB4">
                              <w:rPr>
                                <w:sz w:val="18"/>
                                <w:szCs w:val="18"/>
                              </w:rPr>
                              <w:t>/ Sözleşme Yönetimi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7B40" id="Rectangle 498" o:spid="_x0000_s1033" style="position:absolute;left:0;text-align:left;margin-left:193.3pt;margin-top:2.65pt;width:77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" strokecolor="#95b3d7" strokeweight="1pt">
                <v:fill color2="#b9cde5" focus="100%" type="gradient"/>
                <v:shadow on="t" color="#254061" opacity=".5" offset="1pt"/>
                <v:textbox>
                  <w:txbxContent>
                    <w:p w14:paraId="1EE832B5" w14:textId="77777777" w:rsidR="00C02992" w:rsidRPr="00F41BB4" w:rsidRDefault="00C02992" w:rsidP="00DA6344">
                      <w:pPr>
                        <w:rPr>
                          <w:color w:val="DDD9C3" w:themeColor="background2" w:themeShade="E6"/>
                          <w:sz w:val="18"/>
                          <w:szCs w:val="18"/>
                        </w:rPr>
                      </w:pPr>
                      <w:proofErr w:type="spellStart"/>
                      <w:r w:rsidRPr="00F41BB4">
                        <w:rPr>
                          <w:sz w:val="18"/>
                          <w:szCs w:val="18"/>
                        </w:rPr>
                        <w:t>Satınalma</w:t>
                      </w:r>
                      <w:proofErr w:type="spellEnd"/>
                      <w:r w:rsidRPr="00F41BB4">
                        <w:rPr>
                          <w:sz w:val="18"/>
                          <w:szCs w:val="18"/>
                        </w:rPr>
                        <w:t>/ Sözleşme Yönetimi</w:t>
                      </w:r>
                    </w:p>
                  </w:txbxContent>
                </v:textbox>
              </v:rect>
            </w:pict>
          </mc:Fallback>
        </mc:AlternateContent>
      </w:r>
    </w:p>
    <w:p w14:paraId="4066E284" w14:textId="71F18DE1" w:rsidR="00DA6344" w:rsidRPr="00D940F5" w:rsidRDefault="00DA6344" w:rsidP="00DA6344">
      <w:pPr>
        <w:tabs>
          <w:tab w:val="left" w:pos="5706"/>
        </w:tabs>
        <w:spacing w:after="200"/>
        <w:rPr>
          <w:rFonts w:ascii="Calibri" w:eastAsia="Calibri" w:hAnsi="Calibri"/>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68480" behindDoc="0" locked="0" layoutInCell="1" allowOverlap="1" wp14:anchorId="3215BEBA" wp14:editId="57BFE665">
                <wp:simplePos x="0" y="0"/>
                <wp:positionH relativeFrom="column">
                  <wp:posOffset>464820</wp:posOffset>
                </wp:positionH>
                <wp:positionV relativeFrom="paragraph">
                  <wp:posOffset>299085</wp:posOffset>
                </wp:positionV>
                <wp:extent cx="1173480" cy="236220"/>
                <wp:effectExtent l="0" t="0" r="26670" b="11430"/>
                <wp:wrapNone/>
                <wp:docPr id="94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236220"/>
                        </a:xfrm>
                        <a:prstGeom prst="rect">
                          <a:avLst/>
                        </a:prstGeom>
                        <a:solidFill>
                          <a:srgbClr val="FFFFFF"/>
                        </a:solidFill>
                        <a:ln w="9525">
                          <a:solidFill>
                            <a:srgbClr val="000000"/>
                          </a:solidFill>
                          <a:miter lim="800000"/>
                          <a:headEnd/>
                          <a:tailEnd/>
                        </a:ln>
                      </wps:spPr>
                      <wps:txbx>
                        <w:txbxContent>
                          <w:p w14:paraId="4CEE0D0A" w14:textId="77777777" w:rsidR="00C02992" w:rsidRPr="00F41BB4" w:rsidRDefault="00C02992" w:rsidP="00DA6344">
                            <w:pPr>
                              <w:rPr>
                                <w:sz w:val="18"/>
                                <w:szCs w:val="18"/>
                              </w:rPr>
                            </w:pPr>
                            <w:r w:rsidRPr="00F41BB4">
                              <w:rPr>
                                <w:sz w:val="18"/>
                                <w:szCs w:val="18"/>
                              </w:rPr>
                              <w:t>Teknik Proje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5BEBA" id="Rectangle 500" o:spid="_x0000_s1034" style="position:absolute;left:0;text-align:left;margin-left:36.6pt;margin-top:23.55pt;width:92.4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">
                <v:textbox>
                  <w:txbxContent>
                    <w:p w14:paraId="4CEE0D0A" w14:textId="77777777" w:rsidR="00C02992" w:rsidRPr="00F41BB4" w:rsidRDefault="00C02992" w:rsidP="00DA6344">
                      <w:pPr>
                        <w:rPr>
                          <w:sz w:val="18"/>
                          <w:szCs w:val="18"/>
                        </w:rPr>
                      </w:pPr>
                      <w:r w:rsidRPr="00F41BB4">
                        <w:rPr>
                          <w:sz w:val="18"/>
                          <w:szCs w:val="18"/>
                        </w:rPr>
                        <w:t>Teknik Proje Ekibi</w:t>
                      </w:r>
                    </w:p>
                  </w:txbxContent>
                </v:textbox>
              </v:rect>
            </w:pict>
          </mc:Fallback>
        </mc:AlternateContent>
      </w:r>
      <w:r w:rsidRPr="00D940F5">
        <w:rPr>
          <w:rFonts w:ascii="Calibri" w:eastAsia="Calibri" w:hAnsi="Calibri"/>
          <w:szCs w:val="22"/>
        </w:rPr>
        <w:tab/>
      </w:r>
    </w:p>
    <w:p w14:paraId="460CA709" w14:textId="77777777" w:rsidR="00DA6344" w:rsidRPr="00D940F5" w:rsidRDefault="00DA6344" w:rsidP="00DA6344">
      <w:pPr>
        <w:tabs>
          <w:tab w:val="left" w:pos="5706"/>
        </w:tabs>
        <w:spacing w:after="200"/>
        <w:rPr>
          <w:rFonts w:ascii="Calibri" w:eastAsia="Calibri" w:hAnsi="Calibri"/>
          <w:szCs w:val="22"/>
        </w:rPr>
      </w:pPr>
    </w:p>
    <w:p w14:paraId="6E70F03D" w14:textId="77777777" w:rsidR="00DA6344" w:rsidRDefault="00DA6344" w:rsidP="00DA6344">
      <w:pPr>
        <w:spacing w:after="240"/>
      </w:pPr>
      <w:r w:rsidRPr="008E7257">
        <w:t xml:space="preserve">Mavi roller için kurum içi sorumluluk atanması beklenirken, diğer roller için sorumluluk kurum içi veya yüklenici firma olabilir. </w:t>
      </w:r>
    </w:p>
    <w:p w14:paraId="7DBD4A8B" w14:textId="77777777" w:rsidR="00DA6344" w:rsidRPr="00454574" w:rsidRDefault="00DA6344" w:rsidP="00DA6344">
      <w:pPr>
        <w:tabs>
          <w:tab w:val="left" w:pos="5706"/>
        </w:tabs>
        <w:spacing w:after="240"/>
      </w:pPr>
      <w:r w:rsidRPr="00237CFA">
        <w:rPr>
          <w:b/>
        </w:rPr>
        <w:t>Üst Yönetim:</w:t>
      </w:r>
      <w:r>
        <w:t xml:space="preserve"> Üst yönetim, üst düzey bir yönetici veya birden fazla üst düzey yöneticiden oluşan bir yönlendirme komitesinden oluşabilir. Projenin başarısından sorumludur, üst seviye kararları alır, projedeki kaynak sorunlarını çözer, projeyi izler ve projeye stratejik yön verir.</w:t>
      </w:r>
    </w:p>
    <w:p w14:paraId="61E1B666" w14:textId="77777777" w:rsidR="00DA6344" w:rsidRPr="00454574" w:rsidRDefault="00DA6344" w:rsidP="00DA6344">
      <w:pPr>
        <w:tabs>
          <w:tab w:val="left" w:pos="5706"/>
        </w:tabs>
        <w:spacing w:after="240"/>
      </w:pPr>
      <w:r w:rsidRPr="0077400A">
        <w:rPr>
          <w:b/>
        </w:rPr>
        <w:t>Proje</w:t>
      </w:r>
      <w:r>
        <w:rPr>
          <w:b/>
        </w:rPr>
        <w:t>nin Teknik Sahibi</w:t>
      </w:r>
      <w:r w:rsidRPr="0077400A">
        <w:rPr>
          <w:b/>
        </w:rPr>
        <w:t>:</w:t>
      </w:r>
      <w:r>
        <w:t xml:space="preserve"> Üst yönetime raporlama yapar, proje önceliklerini belirler, proje kaynaklarını ayırır, proje çıktılarını onaylar, gerekli sözleşmeleri imzalar.</w:t>
      </w:r>
    </w:p>
    <w:p w14:paraId="2B1F434B" w14:textId="6E8C67A4" w:rsidR="00DA6344" w:rsidRDefault="00DA6344" w:rsidP="00DA6344">
      <w:pPr>
        <w:tabs>
          <w:tab w:val="left" w:pos="5706"/>
        </w:tabs>
        <w:spacing w:after="240"/>
      </w:pPr>
      <w:r>
        <w:rPr>
          <w:b/>
        </w:rPr>
        <w:t xml:space="preserve">Projenin </w:t>
      </w:r>
      <w:r w:rsidR="00C44DE0">
        <w:rPr>
          <w:b/>
        </w:rPr>
        <w:t>İdari</w:t>
      </w:r>
      <w:r>
        <w:rPr>
          <w:b/>
        </w:rPr>
        <w:t xml:space="preserve"> Sahibi</w:t>
      </w:r>
      <w:r w:rsidRPr="0077400A">
        <w:rPr>
          <w:b/>
        </w:rPr>
        <w:t>:</w:t>
      </w:r>
      <w:r>
        <w:t xml:space="preserve"> Üst yönetime raporlama yapar, projeye iş öncelikleri açısından yön verir, iş birimi kaynaklarını koordine eder, bütçeyi onaylar, gerekli yerlerde proje çıktılarını gözden geçirir ve kaynaklar arası iletişimi sağlar.</w:t>
      </w:r>
    </w:p>
    <w:p w14:paraId="30645B9D" w14:textId="654B2ACD" w:rsidR="00C44DE0" w:rsidRPr="00C44DE0" w:rsidRDefault="00C44DE0" w:rsidP="00C44DE0">
      <w:pPr>
        <w:tabs>
          <w:tab w:val="left" w:pos="5706"/>
        </w:tabs>
        <w:spacing w:after="240"/>
      </w:pPr>
      <w:r w:rsidRPr="00C44DE0">
        <w:rPr>
          <w:b/>
        </w:rPr>
        <w:lastRenderedPageBreak/>
        <w:t>Proje Ekibi:</w:t>
      </w:r>
      <w:r>
        <w:rPr>
          <w:b/>
        </w:rPr>
        <w:t xml:space="preserve"> </w:t>
      </w:r>
      <w:r w:rsidRPr="00C44DE0">
        <w:t xml:space="preserve">Proje kapsamında </w:t>
      </w:r>
      <w:r>
        <w:t xml:space="preserve">görevlendirilecek kurum personeli veya hizmet alımı yoluyla </w:t>
      </w:r>
      <w:r w:rsidRPr="00C44DE0">
        <w:t xml:space="preserve">istihdam edilecek </w:t>
      </w:r>
      <w:r>
        <w:t xml:space="preserve">personele ilişkin sayılar </w:t>
      </w:r>
      <w:r w:rsidRPr="00C44DE0">
        <w:t>Proje Yöneticisi, Ekip Lideri, Yazılım Uzmanı, Ağ Yöneticisi, Sistem Yöneticisi</w:t>
      </w:r>
      <w:r>
        <w:t xml:space="preserve"> gibi görev unvanı bazında yazılacaktır. Teklif Formunda, bu alanda bazı görev unvanları örnek niteliğinde yazılmıştır. Yazılan bu unvanlar teklif edilen projeye uyarlanacaktır.</w:t>
      </w:r>
    </w:p>
    <w:p w14:paraId="1055B056" w14:textId="3207E250" w:rsidR="00A46BF3" w:rsidRPr="00A46BF3" w:rsidRDefault="006161F1" w:rsidP="00C5036B">
      <w:pPr>
        <w:pStyle w:val="G222Heading2"/>
        <w:spacing w:before="240" w:after="240"/>
      </w:pPr>
      <w:bookmarkStart w:id="91" w:name="_Toc440460328"/>
      <w:bookmarkStart w:id="92" w:name="_Toc447179297"/>
      <w:bookmarkStart w:id="93" w:name="_Toc449680651"/>
      <w:bookmarkStart w:id="94" w:name="_Toc136872459"/>
      <w:r>
        <w:rPr>
          <w:rFonts w:cs="Arial"/>
        </w:rPr>
        <w:t xml:space="preserve">PROJE </w:t>
      </w:r>
      <w:bookmarkEnd w:id="91"/>
      <w:bookmarkEnd w:id="92"/>
      <w:bookmarkEnd w:id="93"/>
      <w:r w:rsidR="00C5036B">
        <w:rPr>
          <w:rFonts w:cs="Arial"/>
        </w:rPr>
        <w:t>PAYDAŞ ANALİZİ</w:t>
      </w:r>
      <w:bookmarkEnd w:id="94"/>
    </w:p>
    <w:p w14:paraId="425A9781" w14:textId="77777777" w:rsidR="00D55084" w:rsidRDefault="00623798" w:rsidP="009F34EA">
      <w:r>
        <w:t>Projenin hedeflerine ulaşmasında katılım ve destekleri önemli olan, p</w:t>
      </w:r>
      <w:r w:rsidR="006161F1">
        <w:t xml:space="preserve">rojede </w:t>
      </w:r>
      <w:r w:rsidR="008E7257">
        <w:t xml:space="preserve">doğrudan veya dolaylı </w:t>
      </w:r>
      <w:r>
        <w:t xml:space="preserve">olarak </w:t>
      </w:r>
      <w:r w:rsidR="00A46BF3">
        <w:t>etkilenen</w:t>
      </w:r>
      <w:r w:rsidR="008E7257">
        <w:t xml:space="preserve"> ve</w:t>
      </w:r>
      <w:r>
        <w:t>ya</w:t>
      </w:r>
      <w:r w:rsidR="008E7257">
        <w:t xml:space="preserve"> proje </w:t>
      </w:r>
      <w:r w:rsidR="006161F1">
        <w:t>çıktılarından fayda</w:t>
      </w:r>
      <w:r w:rsidR="008E7257">
        <w:t xml:space="preserve"> sağlayacak tüm paydaşların </w:t>
      </w:r>
      <w:r w:rsidR="00A46BF3">
        <w:t xml:space="preserve">analizi </w:t>
      </w:r>
      <w:r w:rsidR="00D55084">
        <w:t>y</w:t>
      </w:r>
      <w:r w:rsidR="00DB2C03">
        <w:t xml:space="preserve">apılmalıdır. Projenin etki edeceği kesimi tanımak ve ona göre hareket etmek daha etkili bir proje hazırlanmasına yardımcı olacaktır. </w:t>
      </w:r>
      <w:r w:rsidR="00E47C8E">
        <w:t>Olası paydaş grupları</w:t>
      </w:r>
      <w:r w:rsidR="00D55084">
        <w:t xml:space="preserve"> aşağıda verilmiştir:</w:t>
      </w:r>
    </w:p>
    <w:p w14:paraId="2872F58C" w14:textId="77777777" w:rsidR="00D55084" w:rsidRDefault="00D55084" w:rsidP="00C87150">
      <w:pPr>
        <w:pStyle w:val="ListParagraph"/>
        <w:numPr>
          <w:ilvl w:val="0"/>
          <w:numId w:val="11"/>
        </w:numPr>
        <w:spacing w:line="240" w:lineRule="auto"/>
      </w:pPr>
      <w:r>
        <w:t>Kurum</w:t>
      </w:r>
      <w:r w:rsidR="00197143">
        <w:rPr>
          <w:rFonts w:cs="Arial"/>
        </w:rPr>
        <w:t>/</w:t>
      </w:r>
      <w:r w:rsidR="00CE5ECC">
        <w:rPr>
          <w:rFonts w:cs="Arial"/>
        </w:rPr>
        <w:t>Kuruluş</w:t>
      </w:r>
      <w:r>
        <w:t xml:space="preserve"> Yönetimi</w:t>
      </w:r>
    </w:p>
    <w:p w14:paraId="5D42D2DA" w14:textId="77777777" w:rsidR="00D55084" w:rsidRDefault="00D55084" w:rsidP="00C87150">
      <w:pPr>
        <w:pStyle w:val="ListParagraph"/>
        <w:numPr>
          <w:ilvl w:val="0"/>
          <w:numId w:val="11"/>
        </w:numPr>
        <w:spacing w:line="240" w:lineRule="auto"/>
      </w:pPr>
      <w:r>
        <w:t>Departmanlar</w:t>
      </w:r>
    </w:p>
    <w:p w14:paraId="679FCA9D" w14:textId="77777777" w:rsidR="00D55084" w:rsidRDefault="00D55084" w:rsidP="00C87150">
      <w:pPr>
        <w:pStyle w:val="ListParagraph"/>
        <w:numPr>
          <w:ilvl w:val="0"/>
          <w:numId w:val="11"/>
        </w:numPr>
        <w:spacing w:line="240" w:lineRule="auto"/>
      </w:pPr>
      <w:r>
        <w:t>Çalışanlar</w:t>
      </w:r>
    </w:p>
    <w:p w14:paraId="782CC592" w14:textId="77777777" w:rsidR="00D55084" w:rsidRDefault="00D55084" w:rsidP="00C87150">
      <w:pPr>
        <w:pStyle w:val="ListParagraph"/>
        <w:numPr>
          <w:ilvl w:val="0"/>
          <w:numId w:val="11"/>
        </w:numPr>
        <w:spacing w:line="240" w:lineRule="auto"/>
      </w:pPr>
      <w:r>
        <w:t>Hizmeti Kullananlar</w:t>
      </w:r>
    </w:p>
    <w:p w14:paraId="68A45864" w14:textId="77777777" w:rsidR="00D55084" w:rsidRDefault="00D55084" w:rsidP="00C87150">
      <w:pPr>
        <w:pStyle w:val="ListParagraph"/>
        <w:numPr>
          <w:ilvl w:val="0"/>
          <w:numId w:val="11"/>
        </w:numPr>
        <w:spacing w:line="240" w:lineRule="auto"/>
      </w:pPr>
      <w:r>
        <w:t>Finansörler</w:t>
      </w:r>
    </w:p>
    <w:p w14:paraId="03DFD2F7" w14:textId="77777777" w:rsidR="00D55084" w:rsidRDefault="00D55084" w:rsidP="00C87150">
      <w:pPr>
        <w:pStyle w:val="ListParagraph"/>
        <w:numPr>
          <w:ilvl w:val="0"/>
          <w:numId w:val="11"/>
        </w:numPr>
        <w:spacing w:line="240" w:lineRule="auto"/>
      </w:pPr>
      <w:r>
        <w:t>Tedarikçiler</w:t>
      </w:r>
    </w:p>
    <w:p w14:paraId="3CAD1104" w14:textId="77777777" w:rsidR="00D55084" w:rsidRDefault="008764C4" w:rsidP="00C87150">
      <w:pPr>
        <w:pStyle w:val="ListParagraph"/>
        <w:numPr>
          <w:ilvl w:val="0"/>
          <w:numId w:val="11"/>
        </w:numPr>
        <w:spacing w:line="240" w:lineRule="auto"/>
      </w:pPr>
      <w:r>
        <w:t>Diğer Kamu Kurumları</w:t>
      </w:r>
    </w:p>
    <w:p w14:paraId="5672A4A3" w14:textId="77777777" w:rsidR="00D55084" w:rsidRDefault="00A22EF5" w:rsidP="00C87150">
      <w:pPr>
        <w:pStyle w:val="ListParagraph"/>
        <w:numPr>
          <w:ilvl w:val="0"/>
          <w:numId w:val="11"/>
        </w:numPr>
        <w:spacing w:line="240" w:lineRule="auto"/>
      </w:pPr>
      <w:r>
        <w:t>Yerel Yönetimler</w:t>
      </w:r>
    </w:p>
    <w:p w14:paraId="0722E76C" w14:textId="77777777" w:rsidR="00D55084" w:rsidRDefault="00D55084" w:rsidP="00C87150">
      <w:pPr>
        <w:pStyle w:val="ListParagraph"/>
        <w:numPr>
          <w:ilvl w:val="0"/>
          <w:numId w:val="11"/>
        </w:numPr>
        <w:spacing w:line="240" w:lineRule="auto"/>
      </w:pPr>
      <w:r>
        <w:t>Özel Sektör</w:t>
      </w:r>
    </w:p>
    <w:p w14:paraId="6114C46B" w14:textId="77777777" w:rsidR="00EF0397" w:rsidRDefault="00EF0397" w:rsidP="00C87150">
      <w:pPr>
        <w:pStyle w:val="ListParagraph"/>
        <w:numPr>
          <w:ilvl w:val="0"/>
          <w:numId w:val="11"/>
        </w:numPr>
        <w:spacing w:line="240" w:lineRule="auto"/>
      </w:pPr>
      <w:r>
        <w:t>Üniversiteler</w:t>
      </w:r>
    </w:p>
    <w:p w14:paraId="65723C42" w14:textId="77777777" w:rsidR="0089502C" w:rsidRDefault="0089502C" w:rsidP="00C87150">
      <w:pPr>
        <w:spacing w:line="240" w:lineRule="auto"/>
      </w:pPr>
    </w:p>
    <w:p w14:paraId="74C020D3" w14:textId="77777777" w:rsidR="006161F1" w:rsidRDefault="00D55084" w:rsidP="00C87150">
      <w:pPr>
        <w:spacing w:line="240" w:lineRule="auto"/>
      </w:pPr>
      <w:r>
        <w:t>Paydaş analizi yapılırken temel olarak aşağıdaki adımlar izlenmelidir:</w:t>
      </w:r>
    </w:p>
    <w:p w14:paraId="09B82455" w14:textId="77777777" w:rsidR="00D55084" w:rsidRDefault="00D55084" w:rsidP="00C87150">
      <w:pPr>
        <w:pStyle w:val="ListParagraph"/>
        <w:numPr>
          <w:ilvl w:val="0"/>
          <w:numId w:val="10"/>
        </w:numPr>
        <w:spacing w:line="240" w:lineRule="auto"/>
      </w:pPr>
      <w:r>
        <w:rPr>
          <w:rFonts w:hint="eastAsia"/>
        </w:rPr>
        <w:t>Paydaşları</w:t>
      </w:r>
      <w:r>
        <w:t>n</w:t>
      </w:r>
      <w:r>
        <w:rPr>
          <w:rFonts w:hint="eastAsia"/>
        </w:rPr>
        <w:t xml:space="preserve"> tanımla</w:t>
      </w:r>
      <w:r>
        <w:t>nması</w:t>
      </w:r>
    </w:p>
    <w:p w14:paraId="78569715" w14:textId="77777777" w:rsidR="00D55084" w:rsidRDefault="00D55084" w:rsidP="00C87150">
      <w:pPr>
        <w:pStyle w:val="ListParagraph"/>
        <w:numPr>
          <w:ilvl w:val="0"/>
          <w:numId w:val="10"/>
        </w:numPr>
        <w:spacing w:line="240" w:lineRule="auto"/>
      </w:pPr>
      <w:r>
        <w:t>Paydaş b</w:t>
      </w:r>
      <w:r>
        <w:rPr>
          <w:rFonts w:hint="eastAsia"/>
        </w:rPr>
        <w:t>eklentilerini</w:t>
      </w:r>
      <w:r>
        <w:t>n değerlendirilmesi</w:t>
      </w:r>
    </w:p>
    <w:p w14:paraId="2CEF0867" w14:textId="77777777" w:rsidR="00D55084" w:rsidRDefault="00D55084" w:rsidP="00C87150">
      <w:pPr>
        <w:pStyle w:val="ListParagraph"/>
        <w:numPr>
          <w:ilvl w:val="0"/>
          <w:numId w:val="10"/>
        </w:numPr>
        <w:spacing w:line="240" w:lineRule="auto"/>
      </w:pPr>
      <w:r>
        <w:t>Projeye e</w:t>
      </w:r>
      <w:r>
        <w:rPr>
          <w:rFonts w:hint="eastAsia"/>
        </w:rPr>
        <w:t>tkilerini</w:t>
      </w:r>
      <w:r>
        <w:t>n değerlendirilmesi</w:t>
      </w:r>
    </w:p>
    <w:p w14:paraId="69220FFD" w14:textId="77777777" w:rsidR="00D55084" w:rsidRDefault="00D55084" w:rsidP="00C87150">
      <w:pPr>
        <w:pStyle w:val="ListParagraph"/>
        <w:numPr>
          <w:ilvl w:val="0"/>
          <w:numId w:val="10"/>
        </w:numPr>
        <w:spacing w:line="240" w:lineRule="auto"/>
      </w:pPr>
      <w:r>
        <w:t>Proje sonuçlarının paydaşlar üzerindeki etkisinin değerlendirilmesi</w:t>
      </w:r>
      <w:r>
        <w:rPr>
          <w:rFonts w:hint="eastAsia"/>
        </w:rPr>
        <w:t xml:space="preserve"> </w:t>
      </w:r>
    </w:p>
    <w:p w14:paraId="5ACC3C11" w14:textId="77777777" w:rsidR="00E47C8E" w:rsidRDefault="00E47C8E" w:rsidP="009F34EA"/>
    <w:p w14:paraId="68294C3D" w14:textId="77777777" w:rsidR="00E47C8E" w:rsidRDefault="00E47C8E" w:rsidP="009F34EA">
      <w:r>
        <w:t>Genel olarak projelerde paydaşlar projeye olan etkilerine ve projeden etkilenme durumlarına göre sınıflandırılmaktadır. Paydaşları kategorize etmek proje yönetiminde paydaşlar için ne kadar zaman harcanması gerektiği, paydaşlar açısından önemli konular, paydaşların projeye olası etkileri gibi konularda yardımcı olur.</w:t>
      </w:r>
    </w:p>
    <w:p w14:paraId="135EA7DD" w14:textId="77777777" w:rsidR="000D1FB8" w:rsidRDefault="00881FD8" w:rsidP="008764C4">
      <w:pPr>
        <w:jc w:val="center"/>
      </w:pPr>
      <w:r>
        <w:rPr>
          <w:noProof/>
          <w:lang w:eastAsia="tr-TR"/>
        </w:rPr>
        <w:drawing>
          <wp:inline distT="0" distB="0" distL="0" distR="0" wp14:anchorId="14D53C1C" wp14:editId="6C234558">
            <wp:extent cx="3331596" cy="2151384"/>
            <wp:effectExtent l="0" t="0" r="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210" cy="2152426"/>
                    </a:xfrm>
                    <a:prstGeom prst="rect">
                      <a:avLst/>
                    </a:prstGeom>
                    <a:noFill/>
                  </pic:spPr>
                </pic:pic>
              </a:graphicData>
            </a:graphic>
          </wp:inline>
        </w:drawing>
      </w:r>
    </w:p>
    <w:p w14:paraId="38684D71" w14:textId="77777777" w:rsidR="008E7257" w:rsidRDefault="008E7257" w:rsidP="009F34EA">
      <w:pPr>
        <w:pStyle w:val="G222Heading2"/>
        <w:rPr>
          <w:rFonts w:cs="Arial"/>
        </w:rPr>
      </w:pPr>
      <w:bookmarkStart w:id="95" w:name="_Toc443146110"/>
      <w:bookmarkStart w:id="96" w:name="_Toc443146189"/>
      <w:bookmarkStart w:id="97" w:name="_Toc440460329"/>
      <w:bookmarkStart w:id="98" w:name="_Ref442953892"/>
      <w:bookmarkStart w:id="99" w:name="_Ref442953901"/>
      <w:bookmarkStart w:id="100" w:name="_Ref442953911"/>
      <w:bookmarkStart w:id="101" w:name="_Ref447095162"/>
      <w:bookmarkStart w:id="102" w:name="_Toc447179300"/>
      <w:bookmarkStart w:id="103" w:name="_Toc449680654"/>
      <w:bookmarkStart w:id="104" w:name="_Toc136872460"/>
      <w:bookmarkEnd w:id="95"/>
      <w:bookmarkEnd w:id="96"/>
      <w:r>
        <w:rPr>
          <w:rFonts w:cs="Arial"/>
        </w:rPr>
        <w:t xml:space="preserve">PROJE </w:t>
      </w:r>
      <w:r w:rsidR="002771CF">
        <w:rPr>
          <w:rFonts w:cs="Arial"/>
        </w:rPr>
        <w:t>PLANI</w:t>
      </w:r>
      <w:bookmarkEnd w:id="97"/>
      <w:bookmarkEnd w:id="98"/>
      <w:bookmarkEnd w:id="99"/>
      <w:bookmarkEnd w:id="100"/>
      <w:bookmarkEnd w:id="101"/>
      <w:bookmarkEnd w:id="102"/>
      <w:bookmarkEnd w:id="103"/>
      <w:bookmarkEnd w:id="104"/>
    </w:p>
    <w:p w14:paraId="146FAA11" w14:textId="4F993568" w:rsidR="008E7257" w:rsidRDefault="008E7257" w:rsidP="009F34EA">
      <w:pPr>
        <w:spacing w:after="240"/>
      </w:pPr>
      <w:r>
        <w:t xml:space="preserve">Proje planında </w:t>
      </w:r>
      <w:r w:rsidR="00F41BB4">
        <w:t>p</w:t>
      </w:r>
      <w:r w:rsidR="006B1FFF">
        <w:t xml:space="preserve">roje iş takvimi (çalışma çizelgesi), </w:t>
      </w:r>
      <w:r w:rsidR="007721C0">
        <w:t>iş p</w:t>
      </w:r>
      <w:r w:rsidRPr="008E7257">
        <w:t>aket</w:t>
      </w:r>
      <w:r>
        <w:t>ler</w:t>
      </w:r>
      <w:r w:rsidRPr="008E7257">
        <w:t>i</w:t>
      </w:r>
      <w:r>
        <w:t>, bunlar için öngörülen süreler ve maliyetler</w:t>
      </w:r>
      <w:r w:rsidR="006B1FFF">
        <w:t xml:space="preserve"> ile</w:t>
      </w:r>
      <w:r>
        <w:t xml:space="preserve"> iş paketleri arasındaki </w:t>
      </w:r>
      <w:r w:rsidR="00F41BB4">
        <w:t>ilişkiler</w:t>
      </w:r>
      <w:r>
        <w:t xml:space="preserve"> verilmelidir.</w:t>
      </w:r>
      <w:r w:rsidR="00180D57">
        <w:t xml:space="preserve"> Bu ilişkilerin doğru ve eksiksiz verilebilmesi için gerekli kaynak ve araçların da ihtiyaca uygun şekilde belirlenmiş olması gerekmektedir.</w:t>
      </w:r>
    </w:p>
    <w:p w14:paraId="1ADC02A1" w14:textId="77777777" w:rsidR="005F1C5B" w:rsidRDefault="005F1C5B" w:rsidP="009F34EA">
      <w:pPr>
        <w:spacing w:after="240"/>
      </w:pPr>
      <w:r>
        <w:lastRenderedPageBreak/>
        <w:t>Proje planı hazırlanırken p</w:t>
      </w:r>
      <w:r w:rsidR="00185953" w:rsidRPr="00185953">
        <w:t xml:space="preserve">rojenin yönetilebilmesi, izlenmesi ve kontrol edilmesi için takibi zor olan büyük parçaların daha küçük parçalara ayrılması gerekmektedir. </w:t>
      </w:r>
      <w:r w:rsidR="00185953">
        <w:t>Ayrılan bu parçalar iş paketleri olup, bir iş paketi altında gerçekleştirilecek çalışmanın kapsamına göre alt iş paketleri de oluşturulabilir.</w:t>
      </w:r>
      <w:r w:rsidR="00185953" w:rsidRPr="00185953">
        <w:t xml:space="preserve"> Böylece, iş paketlerini izlemek, kontrol etmek, </w:t>
      </w:r>
      <w:proofErr w:type="spellStart"/>
      <w:r w:rsidR="00185953" w:rsidRPr="00185953">
        <w:t>takvimlendirmek</w:t>
      </w:r>
      <w:proofErr w:type="spellEnd"/>
      <w:r w:rsidR="00185953" w:rsidRPr="00185953">
        <w:t xml:space="preserve"> ve </w:t>
      </w:r>
      <w:proofErr w:type="spellStart"/>
      <w:r w:rsidR="00185953" w:rsidRPr="00185953">
        <w:t>bütçelendirmek</w:t>
      </w:r>
      <w:proofErr w:type="spellEnd"/>
      <w:r w:rsidR="00185953" w:rsidRPr="00185953">
        <w:t xml:space="preserve"> kolaylaşacaktır. </w:t>
      </w:r>
      <w:r>
        <w:t xml:space="preserve">Bu nedenle proje iş paketleri olarak ele alınmalı ve her bir iş paketi için zaman ve maliyet bilgileri ayrı ayrı verilmelidir. </w:t>
      </w:r>
      <w:r w:rsidR="00142454">
        <w:t xml:space="preserve">Bir proje içerdiği faaliyetlere göre </w:t>
      </w:r>
      <w:r w:rsidR="00E33FF1">
        <w:t xml:space="preserve">birden fazla </w:t>
      </w:r>
      <w:r w:rsidR="00142454">
        <w:t xml:space="preserve">iş paketinden </w:t>
      </w:r>
      <w:r w:rsidR="00E33FF1">
        <w:t>oluşabileceği gibi tek iş paketinden de oluşabilir.</w:t>
      </w:r>
      <w:r w:rsidR="00202EBE">
        <w:t xml:space="preserve"> Bir proje genelde aşağıdaki durumlarla karşılaşıldığında iş paketlerine bölünmektedir</w:t>
      </w:r>
      <w:r w:rsidR="00E05053">
        <w:t>.</w:t>
      </w:r>
    </w:p>
    <w:p w14:paraId="055D93AA" w14:textId="77777777" w:rsidR="00202EBE" w:rsidRDefault="00202EBE" w:rsidP="00EA6B8F">
      <w:pPr>
        <w:pStyle w:val="ListParagraph"/>
        <w:numPr>
          <w:ilvl w:val="0"/>
          <w:numId w:val="23"/>
        </w:numPr>
        <w:spacing w:after="240"/>
      </w:pPr>
      <w:r>
        <w:t>Bir proje bilgi ve iletişim te</w:t>
      </w:r>
      <w:r w:rsidR="00F41BB4">
        <w:t>knolojileri geliştirmek dışında</w:t>
      </w:r>
      <w:r>
        <w:t xml:space="preserve"> süreç geliştirme, eğiti</w:t>
      </w:r>
      <w:r w:rsidR="00F41BB4">
        <w:t>m, sayısallaştırma</w:t>
      </w:r>
      <w:r>
        <w:t xml:space="preserve"> vb. gibi farklı işlerden oluşuyorsa her faaliyet alanı</w:t>
      </w:r>
      <w:r w:rsidR="00E05053">
        <w:t>,</w:t>
      </w:r>
    </w:p>
    <w:p w14:paraId="71F68492" w14:textId="77777777" w:rsidR="00202EBE" w:rsidRDefault="004B5FD6" w:rsidP="00EA6B8F">
      <w:pPr>
        <w:pStyle w:val="ListParagraph"/>
        <w:numPr>
          <w:ilvl w:val="0"/>
          <w:numId w:val="23"/>
        </w:numPr>
        <w:spacing w:after="240"/>
      </w:pPr>
      <w:r>
        <w:t>Projede</w:t>
      </w:r>
      <w:r w:rsidR="00202EBE">
        <w:t xml:space="preserve"> artan veya </w:t>
      </w:r>
      <w:proofErr w:type="spellStart"/>
      <w:r w:rsidR="00202EBE">
        <w:t>iteratif</w:t>
      </w:r>
      <w:proofErr w:type="spellEnd"/>
      <w:r w:rsidR="00202EBE">
        <w:t xml:space="preserve"> geliştirme yaklaşımı uygulanıyorsa her bir </w:t>
      </w:r>
      <w:proofErr w:type="spellStart"/>
      <w:r w:rsidR="00376A9B">
        <w:t>iterasyon</w:t>
      </w:r>
      <w:proofErr w:type="spellEnd"/>
      <w:r w:rsidR="00376A9B">
        <w:t>,</w:t>
      </w:r>
    </w:p>
    <w:p w14:paraId="1948CE80" w14:textId="77777777" w:rsidR="004B5FD6" w:rsidRDefault="004B5FD6" w:rsidP="00EA6B8F">
      <w:pPr>
        <w:pStyle w:val="ListParagraph"/>
        <w:numPr>
          <w:ilvl w:val="0"/>
          <w:numId w:val="23"/>
        </w:numPr>
        <w:spacing w:after="240"/>
      </w:pPr>
      <w:r>
        <w:t>Farklı türde bilgi ve iletişim teknolojileri geliştirmesi (ya</w:t>
      </w:r>
      <w:r w:rsidR="00F41BB4">
        <w:t>zılım geliştirmesi, ağ kurulumu</w:t>
      </w:r>
      <w:r>
        <w:t xml:space="preserve"> vb.) yapılıyorsa her geliştirme</w:t>
      </w:r>
      <w:r w:rsidR="00E05053">
        <w:t>,</w:t>
      </w:r>
    </w:p>
    <w:p w14:paraId="1926C8EA" w14:textId="77777777" w:rsidR="00E05053" w:rsidRDefault="004B5FD6" w:rsidP="00EA6B8F">
      <w:pPr>
        <w:pStyle w:val="ListParagraph"/>
        <w:numPr>
          <w:ilvl w:val="0"/>
          <w:numId w:val="23"/>
        </w:numPr>
        <w:spacing w:after="240"/>
      </w:pPr>
      <w:r>
        <w:t xml:space="preserve">Projede </w:t>
      </w:r>
      <w:r w:rsidR="00CB7BA3">
        <w:t>ürün veya servis geliştirmenin iki ya da daha fazla bölümü aynı BİT proje tipini içeriyor</w:t>
      </w:r>
      <w:r w:rsidR="00E05053">
        <w:t>sa</w:t>
      </w:r>
      <w:r w:rsidR="00CB7BA3">
        <w:t xml:space="preserve"> ancak geliştirme teknolojisi, proje ekibi, geliştirme ortamı, kalite gereksinimleri, </w:t>
      </w:r>
      <w:r w:rsidR="00E05053">
        <w:t xml:space="preserve">risk seviyeleri farklı ise her biri </w:t>
      </w:r>
    </w:p>
    <w:p w14:paraId="7FF66643" w14:textId="77777777" w:rsidR="004B5FD6" w:rsidRDefault="00E05053" w:rsidP="00E05053">
      <w:pPr>
        <w:spacing w:after="240"/>
      </w:pPr>
      <w:proofErr w:type="gramStart"/>
      <w:r>
        <w:t>ayrı</w:t>
      </w:r>
      <w:proofErr w:type="gramEnd"/>
      <w:r>
        <w:t xml:space="preserve"> bir iş paketi olabilir.</w:t>
      </w:r>
    </w:p>
    <w:p w14:paraId="2ABE0D74" w14:textId="1F655AF1" w:rsidR="008E7257" w:rsidRDefault="00185953" w:rsidP="006F3C39">
      <w:pPr>
        <w:spacing w:after="360"/>
      </w:pPr>
      <w:r w:rsidRPr="00185953">
        <w:t>Bu</w:t>
      </w:r>
      <w:r w:rsidR="005F1C5B">
        <w:t xml:space="preserve"> doğrultuda</w:t>
      </w:r>
      <w:r w:rsidRPr="00185953">
        <w:t xml:space="preserve">; projede yapılacak </w:t>
      </w:r>
      <w:r w:rsidR="005F1C5B">
        <w:t>faaliyetler</w:t>
      </w:r>
      <w:r w:rsidR="00F41BB4">
        <w:t>, temel iş p</w:t>
      </w:r>
      <w:r w:rsidRPr="00185953">
        <w:t xml:space="preserve">aketlerine ayrılmalı ve </w:t>
      </w:r>
      <w:r>
        <w:t xml:space="preserve">ilgili </w:t>
      </w:r>
      <w:r w:rsidR="00F41BB4">
        <w:t>p</w:t>
      </w:r>
      <w:r w:rsidR="00493157">
        <w:t xml:space="preserve">roje </w:t>
      </w:r>
      <w:r w:rsidR="00F41BB4">
        <w:t>iş p</w:t>
      </w:r>
      <w:r>
        <w:t>aket</w:t>
      </w:r>
      <w:r w:rsidR="00493157">
        <w:t>ler</w:t>
      </w:r>
      <w:r w:rsidR="00F41BB4">
        <w:t>i d</w:t>
      </w:r>
      <w:r>
        <w:t>etay</w:t>
      </w:r>
      <w:r w:rsidR="00493157">
        <w:t>ları</w:t>
      </w:r>
      <w:r>
        <w:t xml:space="preserve"> doldurulmalıdır.</w:t>
      </w:r>
      <w:r w:rsidRPr="00185953">
        <w:t xml:space="preserve"> Proje kapsamına göre </w:t>
      </w:r>
      <w:r w:rsidR="00493157">
        <w:t>iş paketleri</w:t>
      </w:r>
      <w:r w:rsidRPr="00185953">
        <w:t xml:space="preserve"> de daha küçük parçalara ayrılmak suretiyle </w:t>
      </w:r>
      <w:r w:rsidR="00493157">
        <w:t>alt iş paketleri oluşturularak</w:t>
      </w:r>
      <w:r w:rsidRPr="00185953">
        <w:t xml:space="preserve"> daha detaylı hale getirilebilir</w:t>
      </w:r>
      <w:r w:rsidR="00493157">
        <w:t xml:space="preserve"> a</w:t>
      </w:r>
      <w:r w:rsidRPr="00185953">
        <w:t xml:space="preserve">ncak, </w:t>
      </w:r>
      <w:r w:rsidR="005F1C5B">
        <w:t>iş paketleri</w:t>
      </w:r>
      <w:r w:rsidRPr="00185953">
        <w:t xml:space="preserve"> </w:t>
      </w:r>
      <w:r w:rsidR="00F41BB4">
        <w:t>donanım, lisans</w:t>
      </w:r>
      <w:r w:rsidR="00493157">
        <w:t xml:space="preserve"> vb</w:t>
      </w:r>
      <w:r w:rsidR="00F41BB4">
        <w:t>.</w:t>
      </w:r>
      <w:r w:rsidR="00493157">
        <w:t xml:space="preserve"> </w:t>
      </w:r>
      <w:proofErr w:type="spellStart"/>
      <w:r w:rsidR="00493157">
        <w:t>satınalması</w:t>
      </w:r>
      <w:proofErr w:type="spellEnd"/>
      <w:r w:rsidR="00493157">
        <w:t xml:space="preserve"> gibi </w:t>
      </w:r>
      <w:r w:rsidRPr="00185953">
        <w:t>basit faaliyetler düzeyine indirgenmemelidir.</w:t>
      </w:r>
      <w:r w:rsidR="000B7F9F">
        <w:t xml:space="preserve"> </w:t>
      </w:r>
    </w:p>
    <w:p w14:paraId="73C95A32" w14:textId="77777777" w:rsidR="006B1FFF" w:rsidRDefault="006B1FFF" w:rsidP="006F3C39">
      <w:pPr>
        <w:pStyle w:val="G222Heading3"/>
        <w:spacing w:before="360" w:after="240"/>
      </w:pPr>
      <w:bookmarkStart w:id="105" w:name="_Toc443034526"/>
      <w:bookmarkStart w:id="106" w:name="_Toc443146112"/>
      <w:bookmarkStart w:id="107" w:name="_Toc440460330"/>
      <w:bookmarkStart w:id="108" w:name="_Toc447179301"/>
      <w:bookmarkStart w:id="109" w:name="_Toc449680655"/>
      <w:bookmarkEnd w:id="105"/>
      <w:bookmarkEnd w:id="106"/>
      <w:r>
        <w:t>Proje İş Takvimi (</w:t>
      </w:r>
      <w:r w:rsidR="00F41BB4">
        <w:t>İş Paketi</w:t>
      </w:r>
      <w:r w:rsidR="009071D0">
        <w:t>-</w:t>
      </w:r>
      <w:r w:rsidR="00660164">
        <w:t>Zaman</w:t>
      </w:r>
      <w:r w:rsidR="009071D0">
        <w:t>-</w:t>
      </w:r>
      <w:r w:rsidR="00660164">
        <w:t>Maliyet</w:t>
      </w:r>
      <w:r>
        <w:t xml:space="preserve"> Çizelgesi)</w:t>
      </w:r>
      <w:bookmarkEnd w:id="107"/>
      <w:bookmarkEnd w:id="108"/>
      <w:bookmarkEnd w:id="109"/>
    </w:p>
    <w:p w14:paraId="0E9612C6" w14:textId="77777777" w:rsidR="008E7257" w:rsidRPr="00D61012" w:rsidRDefault="00E33FF1" w:rsidP="009F34EA">
      <w:r>
        <w:t>Proje takvimi iş paketleri bazında verilmelidir.</w:t>
      </w:r>
      <w:r w:rsidR="006F3C39">
        <w:t xml:space="preserve"> Her iş paketinin toplam maliyetleri de takvim de verilmelidir. Toplam maliyetlere ait detaylar ise iş paketi detay tablosunda verilecektir.</w:t>
      </w:r>
      <w:r w:rsidR="00183530">
        <w:t xml:space="preserve"> Her iş paketi faaliyetinin hangi tarihler arasında gerçekleştirileceği belirtilirken, tablodaki </w:t>
      </w:r>
      <w:r w:rsidR="006D5CA0">
        <w:t>ilgili aylar renklendirilebilir veya “x” ile işaretlenebilir.</w:t>
      </w:r>
    </w:p>
    <w:p w14:paraId="2E5B01FC" w14:textId="77777777" w:rsidR="008E7257" w:rsidRDefault="008E7257" w:rsidP="009F34EA">
      <w:pPr>
        <w:pStyle w:val="G222Heading3"/>
        <w:spacing w:after="240"/>
      </w:pPr>
      <w:bookmarkStart w:id="110" w:name="_Toc443146114"/>
      <w:bookmarkStart w:id="111" w:name="_Toc440460331"/>
      <w:bookmarkStart w:id="112" w:name="_Toc447179302"/>
      <w:bookmarkStart w:id="113" w:name="_Toc449680656"/>
      <w:bookmarkStart w:id="114" w:name="_Ref455132483"/>
      <w:bookmarkEnd w:id="110"/>
      <w:r>
        <w:t>Proje İş Paketleri Detayları</w:t>
      </w:r>
      <w:bookmarkEnd w:id="111"/>
      <w:bookmarkEnd w:id="112"/>
      <w:bookmarkEnd w:id="113"/>
      <w:bookmarkEnd w:id="114"/>
    </w:p>
    <w:p w14:paraId="7467E208" w14:textId="77777777" w:rsidR="009A002B" w:rsidRDefault="009A002B" w:rsidP="009F34EA">
      <w:pPr>
        <w:spacing w:after="240"/>
      </w:pPr>
      <w:r>
        <w:t>Bu bölümde verilen İş Paketi Detay tablosu p</w:t>
      </w:r>
      <w:r w:rsidR="00007FDA">
        <w:t xml:space="preserve">rojedeki iş paketi sayısı kadar </w:t>
      </w:r>
      <w:r w:rsidR="00200517">
        <w:t>kopyalanıp çoğaltılarak</w:t>
      </w:r>
      <w:r>
        <w:t xml:space="preserve"> doldurulmalıdır.</w:t>
      </w:r>
    </w:p>
    <w:p w14:paraId="505743AB" w14:textId="77777777" w:rsidR="009A002B" w:rsidRPr="009A002B" w:rsidRDefault="009A002B" w:rsidP="009F34EA">
      <w:pPr>
        <w:spacing w:after="240"/>
        <w:rPr>
          <w:rFonts w:cs="Arial"/>
          <w:szCs w:val="22"/>
        </w:rPr>
      </w:pPr>
      <w:r w:rsidRPr="0054256D">
        <w:rPr>
          <w:rFonts w:cs="Arial"/>
          <w:b/>
          <w:szCs w:val="22"/>
        </w:rPr>
        <w:t>İş Paketi No/Adı</w:t>
      </w:r>
      <w:r>
        <w:rPr>
          <w:rFonts w:cs="Arial"/>
          <w:b/>
          <w:szCs w:val="22"/>
        </w:rPr>
        <w:t xml:space="preserve">: </w:t>
      </w:r>
      <w:r>
        <w:rPr>
          <w:rFonts w:cs="Arial"/>
          <w:szCs w:val="22"/>
        </w:rPr>
        <w:t xml:space="preserve">İş paketine verilecek tekil numarası ve iş paketinde gerçekleştirilecek faaliyetleri genel olarak tanımlayan adı yazılmalıdır. Verilen bu bilginin “Proje İş </w:t>
      </w:r>
      <w:proofErr w:type="spellStart"/>
      <w:r>
        <w:rPr>
          <w:rFonts w:cs="Arial"/>
          <w:szCs w:val="22"/>
        </w:rPr>
        <w:t>Takvimi”nde</w:t>
      </w:r>
      <w:proofErr w:type="spellEnd"/>
      <w:r>
        <w:rPr>
          <w:rFonts w:cs="Arial"/>
          <w:szCs w:val="22"/>
        </w:rPr>
        <w:t xml:space="preserve"> de kullanılması beklenmektedir.</w:t>
      </w:r>
    </w:p>
    <w:p w14:paraId="3ECBCD37" w14:textId="312B2431" w:rsidR="009A002B" w:rsidRPr="009A002B" w:rsidRDefault="009A002B" w:rsidP="009F34EA">
      <w:pPr>
        <w:tabs>
          <w:tab w:val="left" w:pos="0"/>
          <w:tab w:val="left" w:pos="5812"/>
        </w:tabs>
        <w:snapToGrid w:val="0"/>
        <w:spacing w:after="240"/>
        <w:rPr>
          <w:rFonts w:cs="Arial"/>
          <w:szCs w:val="22"/>
        </w:rPr>
      </w:pPr>
      <w:r>
        <w:rPr>
          <w:rFonts w:cs="Arial"/>
          <w:b/>
          <w:szCs w:val="22"/>
        </w:rPr>
        <w:t xml:space="preserve">İş Paketi Yatırım Türü: </w:t>
      </w:r>
      <w:r w:rsidRPr="00200517">
        <w:rPr>
          <w:rFonts w:cs="Arial"/>
          <w:szCs w:val="22"/>
        </w:rPr>
        <w:t xml:space="preserve">İş paketinde </w:t>
      </w:r>
      <w:r w:rsidR="00201142">
        <w:rPr>
          <w:rFonts w:cs="Arial"/>
          <w:szCs w:val="22"/>
        </w:rPr>
        <w:t xml:space="preserve">harcama yapılacak </w:t>
      </w:r>
      <w:r w:rsidR="007B265C">
        <w:rPr>
          <w:rFonts w:cs="Arial"/>
          <w:szCs w:val="22"/>
        </w:rPr>
        <w:t xml:space="preserve">etüt proje, yazılım geliştirme, donanım ve altyapı temini, lisans temini, sayısallaştırma, bakım/onarım, danışmanlık temini gibi </w:t>
      </w:r>
      <w:r w:rsidR="00201142">
        <w:rPr>
          <w:rFonts w:cs="Arial"/>
          <w:szCs w:val="22"/>
        </w:rPr>
        <w:t xml:space="preserve">yatırım türleri </w:t>
      </w:r>
      <w:r w:rsidRPr="00200517">
        <w:rPr>
          <w:rFonts w:cs="Arial"/>
          <w:szCs w:val="22"/>
        </w:rPr>
        <w:t xml:space="preserve">verilmelidir. </w:t>
      </w:r>
      <w:r w:rsidR="00201142">
        <w:rPr>
          <w:rFonts w:cs="Arial"/>
          <w:szCs w:val="22"/>
        </w:rPr>
        <w:t xml:space="preserve">Bir iş paketi birden fazla yatırım türü içerebilir. </w:t>
      </w:r>
    </w:p>
    <w:p w14:paraId="2B8C8582" w14:textId="77777777" w:rsidR="009A002B" w:rsidRPr="009A002B" w:rsidRDefault="009A002B" w:rsidP="009F34EA">
      <w:pPr>
        <w:tabs>
          <w:tab w:val="left" w:pos="0"/>
          <w:tab w:val="left" w:pos="5812"/>
        </w:tabs>
        <w:snapToGrid w:val="0"/>
        <w:spacing w:after="240"/>
        <w:rPr>
          <w:rFonts w:cs="Arial"/>
          <w:szCs w:val="22"/>
        </w:rPr>
      </w:pPr>
      <w:r>
        <w:rPr>
          <w:rFonts w:cs="Arial"/>
          <w:b/>
          <w:szCs w:val="22"/>
        </w:rPr>
        <w:t>Başlangıç</w:t>
      </w:r>
      <w:r w:rsidR="009071D0">
        <w:rPr>
          <w:rFonts w:cs="Arial"/>
          <w:b/>
          <w:szCs w:val="22"/>
        </w:rPr>
        <w:t>-</w:t>
      </w:r>
      <w:r w:rsidRPr="00530A27">
        <w:rPr>
          <w:rFonts w:cs="Arial"/>
          <w:b/>
          <w:szCs w:val="22"/>
        </w:rPr>
        <w:t>Bitiş Tarihi</w:t>
      </w:r>
      <w:r>
        <w:rPr>
          <w:rFonts w:cs="Arial"/>
          <w:b/>
          <w:szCs w:val="22"/>
        </w:rPr>
        <w:t xml:space="preserve">: </w:t>
      </w:r>
      <w:r>
        <w:rPr>
          <w:rFonts w:cs="Arial"/>
          <w:szCs w:val="22"/>
        </w:rPr>
        <w:t>İş paketi başlangıç ve bitiş tarihleri ay yıl – ay yıl</w:t>
      </w:r>
      <w:r w:rsidR="00200517">
        <w:rPr>
          <w:rFonts w:cs="Arial"/>
          <w:szCs w:val="22"/>
        </w:rPr>
        <w:t xml:space="preserve"> (</w:t>
      </w:r>
      <w:proofErr w:type="spellStart"/>
      <w:r w:rsidR="00200517">
        <w:rPr>
          <w:rFonts w:cs="Arial"/>
          <w:szCs w:val="22"/>
        </w:rPr>
        <w:t>örn</w:t>
      </w:r>
      <w:proofErr w:type="spellEnd"/>
      <w:r w:rsidR="00200517">
        <w:rPr>
          <w:rFonts w:cs="Arial"/>
          <w:szCs w:val="22"/>
        </w:rPr>
        <w:t xml:space="preserve">: Ocak 2015 </w:t>
      </w:r>
      <w:r w:rsidR="007A3B93">
        <w:rPr>
          <w:rFonts w:cs="Arial"/>
          <w:szCs w:val="22"/>
        </w:rPr>
        <w:t>–</w:t>
      </w:r>
      <w:r w:rsidR="00200517">
        <w:rPr>
          <w:rFonts w:cs="Arial"/>
          <w:szCs w:val="22"/>
        </w:rPr>
        <w:t xml:space="preserve"> </w:t>
      </w:r>
      <w:r w:rsidR="007A3B93">
        <w:rPr>
          <w:rFonts w:cs="Arial"/>
          <w:szCs w:val="22"/>
        </w:rPr>
        <w:t>Haziran 2017)</w:t>
      </w:r>
      <w:r>
        <w:rPr>
          <w:rFonts w:cs="Arial"/>
          <w:szCs w:val="22"/>
        </w:rPr>
        <w:t xml:space="preserve"> olarak verilmelidir.</w:t>
      </w:r>
    </w:p>
    <w:p w14:paraId="48EA8D7D" w14:textId="77777777" w:rsidR="00414270" w:rsidRPr="00414270" w:rsidRDefault="009A002B" w:rsidP="009F34EA">
      <w:pPr>
        <w:tabs>
          <w:tab w:val="left" w:pos="0"/>
          <w:tab w:val="left" w:pos="5812"/>
        </w:tabs>
        <w:spacing w:after="240"/>
      </w:pPr>
      <w:r w:rsidRPr="0054256D">
        <w:rPr>
          <w:rFonts w:cs="Arial"/>
          <w:b/>
          <w:szCs w:val="22"/>
        </w:rPr>
        <w:lastRenderedPageBreak/>
        <w:t xml:space="preserve">İş </w:t>
      </w:r>
      <w:r>
        <w:rPr>
          <w:rFonts w:cs="Arial"/>
          <w:b/>
          <w:szCs w:val="22"/>
        </w:rPr>
        <w:t>P</w:t>
      </w:r>
      <w:r w:rsidRPr="0054256D">
        <w:rPr>
          <w:rFonts w:cs="Arial"/>
          <w:b/>
          <w:szCs w:val="22"/>
        </w:rPr>
        <w:t>ak</w:t>
      </w:r>
      <w:r w:rsidRPr="00530A27">
        <w:rPr>
          <w:rFonts w:cs="Arial"/>
          <w:b/>
          <w:szCs w:val="22"/>
        </w:rPr>
        <w:t>e</w:t>
      </w:r>
      <w:r>
        <w:rPr>
          <w:rFonts w:cs="Arial"/>
          <w:b/>
          <w:szCs w:val="22"/>
        </w:rPr>
        <w:t>ti F</w:t>
      </w:r>
      <w:r w:rsidRPr="00530A27">
        <w:rPr>
          <w:rFonts w:cs="Arial"/>
          <w:b/>
          <w:szCs w:val="22"/>
        </w:rPr>
        <w:t>aaliyetler</w:t>
      </w:r>
      <w:r>
        <w:rPr>
          <w:rFonts w:cs="Arial"/>
          <w:b/>
          <w:szCs w:val="22"/>
        </w:rPr>
        <w:t>i:</w:t>
      </w:r>
      <w:r w:rsidR="00414270">
        <w:rPr>
          <w:rFonts w:cs="Arial"/>
          <w:b/>
          <w:szCs w:val="22"/>
        </w:rPr>
        <w:t xml:space="preserve"> </w:t>
      </w:r>
      <w:r w:rsidR="009E1B8C">
        <w:rPr>
          <w:rFonts w:cs="Arial"/>
          <w:szCs w:val="22"/>
        </w:rPr>
        <w:t>İş paketi kapsamında</w:t>
      </w:r>
      <w:r w:rsidR="00414270" w:rsidRPr="00414270">
        <w:rPr>
          <w:rFonts w:cs="Arial"/>
          <w:szCs w:val="22"/>
        </w:rPr>
        <w:t xml:space="preserve"> </w:t>
      </w:r>
      <w:r w:rsidR="009E1B8C">
        <w:rPr>
          <w:rFonts w:cs="Arial"/>
          <w:szCs w:val="22"/>
        </w:rPr>
        <w:t>gerçekleştirilecek işler</w:t>
      </w:r>
      <w:r w:rsidR="00414270">
        <w:rPr>
          <w:rFonts w:cs="Arial"/>
          <w:szCs w:val="22"/>
        </w:rPr>
        <w:t xml:space="preserve"> verilmelidir. </w:t>
      </w:r>
    </w:p>
    <w:p w14:paraId="6942D644" w14:textId="77777777" w:rsidR="00414270" w:rsidRDefault="00414270" w:rsidP="009F34EA">
      <w:pPr>
        <w:spacing w:after="240"/>
      </w:pPr>
      <w:r w:rsidRPr="00C41A01">
        <w:rPr>
          <w:b/>
        </w:rPr>
        <w:t>İş Paketi Çıktıları:</w:t>
      </w:r>
      <w:r w:rsidR="00C41A01">
        <w:t xml:space="preserve"> İş paketi faaliyetlerinin tamamlanmasıyla ortaya çıkacak çıktıların neler olacağı verilmelidir. </w:t>
      </w:r>
      <w:r w:rsidR="000E2468">
        <w:rPr>
          <w:color w:val="000000"/>
        </w:rPr>
        <w:t>Çıktıların iş paketi</w:t>
      </w:r>
      <w:r w:rsidR="000E2468" w:rsidRPr="000E2468">
        <w:rPr>
          <w:color w:val="000000"/>
        </w:rPr>
        <w:t xml:space="preserve"> faaliyetlerine ve konusuna özgü, ölçülebilir,</w:t>
      </w:r>
      <w:r w:rsidR="000E2468">
        <w:rPr>
          <w:color w:val="000000"/>
        </w:rPr>
        <w:t xml:space="preserve"> ulaşılabilir </w:t>
      </w:r>
      <w:r w:rsidR="000E2468" w:rsidRPr="000E2468">
        <w:rPr>
          <w:color w:val="000000"/>
        </w:rPr>
        <w:t>ve somut şekilde ifade edilmesi gerekmektedir. Genel ve belirsiz</w:t>
      </w:r>
      <w:r w:rsidR="000E2468">
        <w:rPr>
          <w:color w:val="000000"/>
        </w:rPr>
        <w:t xml:space="preserve"> </w:t>
      </w:r>
      <w:r w:rsidR="000E2468" w:rsidRPr="000E2468">
        <w:rPr>
          <w:color w:val="000000"/>
        </w:rPr>
        <w:t>ifadelerden kaçınılmalıdır.</w:t>
      </w:r>
      <w:r w:rsidR="000E2468">
        <w:rPr>
          <w:color w:val="000000"/>
        </w:rPr>
        <w:t xml:space="preserve"> </w:t>
      </w:r>
      <w:r w:rsidR="000E2468">
        <w:t>Proje faaliyetleri kapsamında üretilecek her türlü yazılı</w:t>
      </w:r>
      <w:r w:rsidR="009E1B8C">
        <w:t>m, donanım, basılı yayın sayısı</w:t>
      </w:r>
      <w:r w:rsidR="000E2468">
        <w:t>, eğitim</w:t>
      </w:r>
      <w:r w:rsidR="00197143">
        <w:t>/</w:t>
      </w:r>
      <w:r w:rsidR="000E2468">
        <w:t>toplantı sayısı, raporlar, anketler vb. somut çıktılar olarak ifade edilmelidir.</w:t>
      </w:r>
    </w:p>
    <w:p w14:paraId="06BBFF6E" w14:textId="77777777" w:rsidR="00414270" w:rsidRDefault="00414270" w:rsidP="009F34EA">
      <w:pPr>
        <w:spacing w:after="240"/>
      </w:pPr>
      <w:r w:rsidRPr="00C41A01">
        <w:rPr>
          <w:b/>
        </w:rPr>
        <w:t>Elde Edilen Çıktıların Diğer İş Paketleriyle İlişkisi:</w:t>
      </w:r>
      <w:r w:rsidR="00C41A01">
        <w:t xml:space="preserve"> Bir iş paketinin çıktısı diğer iş paketlerine girdi sağlıyor, destekliyor veya diğer iş paketlerinin gerçekleştirilmesi için bağımlılık yaratıyor olabilir. Varsa bu tarz ilişkiler detaylı olarak anlatılmalıdır.</w:t>
      </w:r>
    </w:p>
    <w:p w14:paraId="7542C88B" w14:textId="5EB248BA" w:rsidR="009A002B" w:rsidRDefault="00133ACD" w:rsidP="009F34EA">
      <w:r w:rsidRPr="00133ACD">
        <w:rPr>
          <w:b/>
        </w:rPr>
        <w:t>İş Paketi Maliyet Bileşenleri:</w:t>
      </w:r>
      <w:r>
        <w:t xml:space="preserve"> İş paketinde olması öngörülen maliyet bileşenleri ve toplam tutarları </w:t>
      </w:r>
      <w:r w:rsidR="00FE01B7">
        <w:t xml:space="preserve">yatırım türü bazında </w:t>
      </w:r>
      <w:r>
        <w:t xml:space="preserve">ayrı ayrı verilmelidir. Maliyet bileşenleri verilirken maliyet kalemlerinin içerikleri net olarak belirtilmelidir. </w:t>
      </w:r>
      <w:r w:rsidR="00E85EA5">
        <w:t xml:space="preserve">İçeriklere dair detaylar ve kullanım amaçları gibi bilgiler ise </w:t>
      </w:r>
      <w:r w:rsidR="00413E9F">
        <w:t xml:space="preserve">formlarda yer alan </w:t>
      </w:r>
      <w:r w:rsidR="00FE01B7">
        <w:t>“</w:t>
      </w:r>
      <w:r w:rsidR="00E85EA5">
        <w:t>Proje Maliyet Bileşenleri Detayları” bölümünde verilecektir.</w:t>
      </w:r>
      <w:r w:rsidR="005B66C4">
        <w:t xml:space="preserve"> İş paketleri</w:t>
      </w:r>
      <w:r w:rsidR="00004926">
        <w:t>nde yer alan maliyetlerin toplam tutarları ile proje maliyet bileşenlerinin toplam tutarları birbiriyle uyumlu olmalıdır.</w:t>
      </w:r>
    </w:p>
    <w:p w14:paraId="11E9DD66" w14:textId="0E3089E0" w:rsidR="007642B5" w:rsidRDefault="009A002B" w:rsidP="009F34EA">
      <w:r>
        <w:t xml:space="preserve"> </w:t>
      </w:r>
    </w:p>
    <w:p w14:paraId="259FAFE5" w14:textId="77777777" w:rsidR="0070769D" w:rsidRDefault="0070769D" w:rsidP="00AF7F3E">
      <w:pPr>
        <w:pStyle w:val="G222Heading2"/>
        <w:spacing w:after="240"/>
        <w:rPr>
          <w:rFonts w:cs="Arial"/>
        </w:rPr>
      </w:pPr>
      <w:bookmarkStart w:id="115" w:name="_Toc443146125"/>
      <w:bookmarkStart w:id="116" w:name="_Toc443146192"/>
      <w:bookmarkStart w:id="117" w:name="_Toc449680688"/>
      <w:bookmarkStart w:id="118" w:name="_Toc136872461"/>
      <w:bookmarkStart w:id="119" w:name="_Toc447179333"/>
      <w:bookmarkStart w:id="120" w:name="_Toc440460363"/>
      <w:bookmarkEnd w:id="115"/>
      <w:bookmarkEnd w:id="116"/>
      <w:r>
        <w:rPr>
          <w:rFonts w:cs="Arial"/>
        </w:rPr>
        <w:t>RİSK ANALİZİ</w:t>
      </w:r>
      <w:bookmarkEnd w:id="117"/>
      <w:bookmarkEnd w:id="118"/>
    </w:p>
    <w:p w14:paraId="7A2BB38A" w14:textId="7EC1724F" w:rsidR="0070769D" w:rsidRDefault="0070769D" w:rsidP="0070769D">
      <w:pPr>
        <w:spacing w:after="240"/>
      </w:pPr>
      <w:r>
        <w:t>Tüm projelerde olduğu gibi BİT projelerinde de riskler vardır. BİT projelerinde teknolojinin hızlı değişmesi nedeniyle risklerin daha yüksek olduğu görülmektedir. Bu nedenle, BİT projelerinin iyi irdelenmesi ve olası risklerin belirlenmesi gerekir. Bu amaçla, proje planının bir parçası ve ona paralel olarak idari, hukuki, teknik ve mali risklerin tespit edilerek bir risk yönetim planı hazırlanmalıdır. 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 Risklerin ve riskler üzerinde etkili olan değişkenlerin belirlenmesinde kullanılan tekniklerden biri duyarlılık analizidir. Geleceğe yönelik belirsizliklerden kaynaklanan zararlara meydan vermemek için, ileride değişmesi muhtemel ve etkisi büyük olabilecek değişkenlerin alabileceği yeni değerler göz önünde bulundurularak, proje analizinin yeniden yapılması ve sonuçlara göre son kararın veril</w:t>
      </w:r>
      <w:r w:rsidR="00020C21">
        <w:t>mesini içerir</w:t>
      </w:r>
      <w:r>
        <w:t>.</w:t>
      </w:r>
    </w:p>
    <w:p w14:paraId="79939CAE" w14:textId="77777777" w:rsidR="0070769D" w:rsidRDefault="0070769D" w:rsidP="0070769D">
      <w:pPr>
        <w:spacing w:after="240"/>
      </w:pPr>
      <w:r>
        <w:t xml:space="preserve">BİT Projelerinde risk oluşturabilecek unsurlardan bir tanesi de proje teklif aşamasında öngörülemeyen konulardır. Öngörülemeyen konular hukuki, teknik, idari ve mali boyutlarda olabilir. Proje teklif aşamasında varsa öngörülemeyen konular da risk olarak iletilmelidir. </w:t>
      </w:r>
    </w:p>
    <w:p w14:paraId="2EEEC09D" w14:textId="3C8AC373" w:rsidR="0070769D" w:rsidRDefault="0070769D" w:rsidP="0070769D">
      <w:pPr>
        <w:spacing w:after="240"/>
      </w:pPr>
      <w:r>
        <w:t>Teklif edilen kamu BİT yatırım projelerinin risk analizi yapılarak ilgili risk tabloları doldurulmalıdır.</w:t>
      </w:r>
      <w:r w:rsidR="009740FF">
        <w:t xml:space="preserve"> </w:t>
      </w:r>
      <w:r>
        <w:t>Risklerin kaynaklarına göre temel olarak 4 farklı kategoride girilmesi beklenmektedir.</w:t>
      </w:r>
    </w:p>
    <w:p w14:paraId="18601530" w14:textId="77777777" w:rsidR="0070769D" w:rsidRDefault="0070769D" w:rsidP="00EA6B8F">
      <w:pPr>
        <w:pStyle w:val="ListParagraph"/>
        <w:numPr>
          <w:ilvl w:val="0"/>
          <w:numId w:val="22"/>
        </w:numPr>
        <w:spacing w:after="240"/>
      </w:pPr>
      <w:r w:rsidRPr="00626092">
        <w:rPr>
          <w:b/>
        </w:rPr>
        <w:t>İdari Riskler:</w:t>
      </w:r>
      <w:r>
        <w:t xml:space="preserve"> Proje yöneticileri veya yürütenlerden kaynaklanır ve yanlış aksiyonlar alınması nedeni ile proje başarısızlığına yol açar. Bunlar; kapsamın doğru belirlenememesi, yanlış kaynak planlaması, önceliklerin yanlış belirlenmesi, proje ekibi arasında iletişimin sağlanamaması, projenin takviminin doğru yapılamaması ve benzeri nedenlerden oluşabilir.</w:t>
      </w:r>
    </w:p>
    <w:p w14:paraId="39199739" w14:textId="77777777" w:rsidR="0070769D" w:rsidRDefault="0070769D" w:rsidP="00EA6B8F">
      <w:pPr>
        <w:pStyle w:val="ListParagraph"/>
        <w:numPr>
          <w:ilvl w:val="0"/>
          <w:numId w:val="22"/>
        </w:numPr>
        <w:spacing w:after="240"/>
      </w:pPr>
      <w:r w:rsidRPr="00626092">
        <w:rPr>
          <w:b/>
        </w:rPr>
        <w:t>Hukuki Riskler:</w:t>
      </w:r>
      <w:r>
        <w:t xml:space="preserve"> Yürürlükte olan veya yürürlüğe girecek mevzuatlardan dolayı oluşabilecek riskleri içerir.</w:t>
      </w:r>
    </w:p>
    <w:p w14:paraId="25CB35CF" w14:textId="77777777" w:rsidR="0070769D" w:rsidRDefault="0070769D" w:rsidP="00EA6B8F">
      <w:pPr>
        <w:pStyle w:val="ListParagraph"/>
        <w:numPr>
          <w:ilvl w:val="0"/>
          <w:numId w:val="22"/>
        </w:numPr>
        <w:spacing w:after="240"/>
      </w:pPr>
      <w:r w:rsidRPr="00626092">
        <w:rPr>
          <w:b/>
        </w:rPr>
        <w:lastRenderedPageBreak/>
        <w:t>Teknik Riskler:</w:t>
      </w:r>
      <w:r>
        <w:t xml:space="preserve"> Projenin gerçekleştirilmesi </w:t>
      </w:r>
      <w:r w:rsidR="00626092">
        <w:t>sırasında analiz, tasarım, test</w:t>
      </w:r>
      <w:r>
        <w:t xml:space="preserve"> vb</w:t>
      </w:r>
      <w:r w:rsidR="00626092">
        <w:t>.</w:t>
      </w:r>
      <w:r>
        <w:t xml:space="preserve"> gibi bütün süreçlerinde karşılaşılabilecek genel olarak işlevsellik ve başarım yetersizliğinden kaynaklanan risklerdir. Gereksinimlerin değişmesi, uygun tasarımın yapılamaması, yazılım ve donanımdan kaynaklanan riskler, </w:t>
      </w:r>
      <w:proofErr w:type="gramStart"/>
      <w:r>
        <w:t>entegrasyon</w:t>
      </w:r>
      <w:proofErr w:type="gramEnd"/>
      <w:r>
        <w:t xml:space="preserve"> problemleri, güvenlik </w:t>
      </w:r>
      <w:proofErr w:type="spellStart"/>
      <w:r>
        <w:t>zaafiyetleri</w:t>
      </w:r>
      <w:proofErr w:type="spellEnd"/>
      <w:r>
        <w:t>, proje devreye alındıktan sonra operasyon ve bakımının yapılamaması gibi nedenlerden oluşabilir.</w:t>
      </w:r>
    </w:p>
    <w:p w14:paraId="7FDC0057" w14:textId="604061B5" w:rsidR="0070769D" w:rsidRDefault="0070769D" w:rsidP="00EA6B8F">
      <w:pPr>
        <w:pStyle w:val="ListParagraph"/>
        <w:numPr>
          <w:ilvl w:val="0"/>
          <w:numId w:val="22"/>
        </w:numPr>
        <w:spacing w:after="240"/>
        <w:contextualSpacing w:val="0"/>
      </w:pPr>
      <w:r w:rsidRPr="00626092">
        <w:rPr>
          <w:b/>
        </w:rPr>
        <w:t>Mali Riskler:</w:t>
      </w:r>
      <w:r>
        <w:t xml:space="preserve"> Proje maliyetlerinin yanlış hesaplanması, proje kapsamının değişmesinden dolayı ek maliyetlerin çıkması, döviz kurlarının değişmesinden kaynaklı maliyet değişiklikleri gibi nedenlerden oluşabilir. Projedeki mali risklerin belirlenmesinde kullanılan yöntemlerden biri de duyarlılık analizidir. </w:t>
      </w:r>
      <w:r w:rsidR="009C588A">
        <w:t>Duyarlılık analizine ilişkin bilgiler bir sonraki bölümde verilmektedir.</w:t>
      </w:r>
    </w:p>
    <w:p w14:paraId="36060803" w14:textId="77777777" w:rsidR="0070769D" w:rsidRDefault="0070769D" w:rsidP="0070769D">
      <w:pPr>
        <w:pStyle w:val="ListParagraph"/>
        <w:spacing w:after="240"/>
        <w:ind w:left="86"/>
        <w:contextualSpacing w:val="0"/>
      </w:pPr>
      <w:r>
        <w:t>Tablodaki ilgili alanlar aşağıdaki b</w:t>
      </w:r>
      <w:r w:rsidR="00776B1C">
        <w:t>ilgiler ışığında doldurulmalı ve bu veriler saklanarak proje süresince yönetilmelidir</w:t>
      </w:r>
      <w:r>
        <w:t>:</w:t>
      </w:r>
    </w:p>
    <w:p w14:paraId="206E1F0D" w14:textId="77777777" w:rsidR="0070769D" w:rsidRDefault="0070769D" w:rsidP="00EA6B8F">
      <w:pPr>
        <w:pStyle w:val="ListParagraph"/>
        <w:numPr>
          <w:ilvl w:val="0"/>
          <w:numId w:val="21"/>
        </w:numPr>
        <w:spacing w:before="240" w:after="240"/>
      </w:pPr>
      <w:r w:rsidRPr="00626092">
        <w:rPr>
          <w:b/>
        </w:rPr>
        <w:t>Risk:</w:t>
      </w:r>
      <w:r>
        <w:t xml:space="preserve"> Riski, nedenini ve olası etkilerini tanımlayan açıklama yapılmalıdır.</w:t>
      </w:r>
    </w:p>
    <w:p w14:paraId="3BAA05E6" w14:textId="5DE8CD05" w:rsidR="0070769D" w:rsidRDefault="0070769D" w:rsidP="00EA6B8F">
      <w:pPr>
        <w:pStyle w:val="ListParagraph"/>
        <w:numPr>
          <w:ilvl w:val="0"/>
          <w:numId w:val="21"/>
        </w:numPr>
        <w:spacing w:after="240"/>
      </w:pPr>
      <w:r w:rsidRPr="00626092">
        <w:rPr>
          <w:b/>
        </w:rPr>
        <w:t>Olasılığı:</w:t>
      </w:r>
      <w:r>
        <w:t xml:space="preserve"> Tanımlanan riskin gerçekleşme ihtimalidir. Risk olasılığı çok az ya da gerçekleşmesi çok mümkün görünmüyorsa düşük, riskin gerçekleşme olasılığı varsa ancak kesin değilse orta, riskin gerçekleşme olasılığı kesinse yüksek olarak belirtilmelidir.</w:t>
      </w:r>
    </w:p>
    <w:p w14:paraId="04B109AC" w14:textId="1CC50AE4" w:rsidR="0070769D" w:rsidRDefault="0070769D" w:rsidP="00EA6B8F">
      <w:pPr>
        <w:pStyle w:val="ListParagraph"/>
        <w:numPr>
          <w:ilvl w:val="0"/>
          <w:numId w:val="21"/>
        </w:numPr>
        <w:spacing w:after="240"/>
      </w:pPr>
      <w:r w:rsidRPr="00626092">
        <w:rPr>
          <w:b/>
        </w:rPr>
        <w:t>Etkisi:</w:t>
      </w:r>
      <w:r>
        <w:t xml:space="preserve"> Risk gerçekleştikten sonra proje, hedef ve faaliyetler üzerinde meydana getireceği etkiyi gösterir. Risk gerçekleştikten sonra kayda değer bir etkisi yoksa veya yönetilebilen bir etkisi olacaksa düşük, risk gerçekleştikten sonra olumsuz etkileri varsa ancak süre, maliyet veya kalite gibi konularda negatif etkisi olup telafi edilebilirse orta, risk gerçekleştikten sonra önemli zararlara ve olumsuz etkilere sebep olacaksa yüksek olarak belirtilmelidir.</w:t>
      </w:r>
    </w:p>
    <w:p w14:paraId="16CCB90B" w14:textId="77777777" w:rsidR="0002351C" w:rsidRDefault="0002351C" w:rsidP="00EA6B8F">
      <w:pPr>
        <w:pStyle w:val="ListParagraph"/>
        <w:numPr>
          <w:ilvl w:val="0"/>
          <w:numId w:val="21"/>
        </w:numPr>
        <w:spacing w:after="240"/>
      </w:pPr>
      <w:r w:rsidRPr="00626092">
        <w:rPr>
          <w:b/>
        </w:rPr>
        <w:t>Risk Değeri:</w:t>
      </w:r>
      <w:r>
        <w:t xml:space="preserve"> Belirtilen riskin olasılığı ile etkisine ait değerlerin çarpımı sonucu elde edilir. </w:t>
      </w:r>
    </w:p>
    <w:p w14:paraId="03604225" w14:textId="35356ECF" w:rsidR="00776B1C" w:rsidRDefault="00776B1C" w:rsidP="00F940D3">
      <w:pPr>
        <w:pStyle w:val="ListParagraph"/>
        <w:numPr>
          <w:ilvl w:val="0"/>
          <w:numId w:val="21"/>
        </w:numPr>
        <w:spacing w:after="240"/>
      </w:pPr>
      <w:r w:rsidRPr="00626092">
        <w:rPr>
          <w:b/>
        </w:rPr>
        <w:t>Risk</w:t>
      </w:r>
      <w:r w:rsidR="00F940D3">
        <w:rPr>
          <w:b/>
        </w:rPr>
        <w:t>i</w:t>
      </w:r>
      <w:r w:rsidRPr="00626092">
        <w:rPr>
          <w:b/>
        </w:rPr>
        <w:t xml:space="preserve"> Yönetme</w:t>
      </w:r>
      <w:r w:rsidR="00F940D3">
        <w:rPr>
          <w:b/>
        </w:rPr>
        <w:t>k İçin Alınacak Tedbirler</w:t>
      </w:r>
      <w:r w:rsidR="0070769D" w:rsidRPr="00626092">
        <w:rPr>
          <w:b/>
        </w:rPr>
        <w:t>:</w:t>
      </w:r>
      <w:r w:rsidR="0070769D">
        <w:t xml:space="preserve"> </w:t>
      </w:r>
      <w:r w:rsidR="0070769D" w:rsidRPr="005C5742">
        <w:t xml:space="preserve">Karşılaşılabilecek riskler tanımlandıktan sonra bu risklerin etkisini veya gerçekleşme olasılıklarını azaltmak için </w:t>
      </w:r>
      <w:r>
        <w:t>uygulanacak yöntem</w:t>
      </w:r>
      <w:r w:rsidR="0070769D">
        <w:t xml:space="preserve"> verilmelidir.</w:t>
      </w:r>
      <w:r w:rsidR="00BA6D14">
        <w:t xml:space="preserve"> Risk değeri 9 ve üstü olan riskler için bu alanın doldurulması zorunludur. </w:t>
      </w:r>
    </w:p>
    <w:p w14:paraId="1D0FED00" w14:textId="4D17E2AF" w:rsidR="0070769D" w:rsidRDefault="0070769D" w:rsidP="00C01D87">
      <w:pPr>
        <w:pStyle w:val="G222Heading2"/>
      </w:pPr>
      <w:bookmarkStart w:id="121" w:name="_Toc440291335"/>
      <w:bookmarkStart w:id="122" w:name="_Ref443037443"/>
      <w:bookmarkStart w:id="123" w:name="_Toc447179341"/>
      <w:bookmarkStart w:id="124" w:name="_Toc449680689"/>
      <w:bookmarkStart w:id="125" w:name="_Ref449705950"/>
      <w:bookmarkStart w:id="126" w:name="_Toc136872462"/>
      <w:r>
        <w:t>D</w:t>
      </w:r>
      <w:r w:rsidR="00C01D87">
        <w:t>UYARLILIK ANALİZİ</w:t>
      </w:r>
      <w:bookmarkEnd w:id="121"/>
      <w:bookmarkEnd w:id="122"/>
      <w:bookmarkEnd w:id="123"/>
      <w:bookmarkEnd w:id="124"/>
      <w:bookmarkEnd w:id="125"/>
      <w:bookmarkEnd w:id="126"/>
    </w:p>
    <w:p w14:paraId="0703D971" w14:textId="77777777" w:rsidR="0070769D" w:rsidRDefault="0070769D" w:rsidP="0070769D">
      <w:pPr>
        <w:pStyle w:val="Header"/>
        <w:spacing w:beforeLines="60" w:before="144" w:after="240"/>
        <w:rPr>
          <w:rFonts w:cs="Arial"/>
        </w:rPr>
      </w:pPr>
      <w:r w:rsidRPr="00347352">
        <w:rPr>
          <w:rFonts w:cs="Arial"/>
        </w:rPr>
        <w:t xml:space="preserve">Duyarlılık analizi ana girdi maliyetleri, projenin </w:t>
      </w:r>
      <w:proofErr w:type="spellStart"/>
      <w:r w:rsidRPr="00347352">
        <w:rPr>
          <w:rFonts w:cs="Arial"/>
        </w:rPr>
        <w:t>termini</w:t>
      </w:r>
      <w:proofErr w:type="spellEnd"/>
      <w:r w:rsidRPr="00347352">
        <w:rPr>
          <w:rFonts w:cs="Arial"/>
        </w:rPr>
        <w:t xml:space="preserve"> veya indirgenme oranı gibi herhangi bir değişkende olabilecek olası değişmelerin, diğerleri sabit kalmak kaydıyla, analizde esas alınan ölçüt (Net Bugünkü Değer</w:t>
      </w:r>
      <w:r w:rsidR="009071D0">
        <w:rPr>
          <w:rFonts w:cs="Arial"/>
        </w:rPr>
        <w:t>-</w:t>
      </w:r>
      <w:r w:rsidRPr="00347352">
        <w:rPr>
          <w:rFonts w:cs="Arial"/>
        </w:rPr>
        <w:t xml:space="preserve"> NBD, İç Karlılık Oranı</w:t>
      </w:r>
      <w:r w:rsidR="009071D0">
        <w:rPr>
          <w:rFonts w:cs="Arial"/>
        </w:rPr>
        <w:t>-</w:t>
      </w:r>
      <w:r w:rsidRPr="00347352">
        <w:rPr>
          <w:rFonts w:cs="Arial"/>
        </w:rPr>
        <w:t xml:space="preserve">İKO, Geri Ödeme Süresi vb.) üzerindeki etkisini görebilmek için </w:t>
      </w:r>
      <w:r w:rsidR="00020C21">
        <w:rPr>
          <w:rFonts w:cs="Arial"/>
        </w:rPr>
        <w:t>yapılan analizdir</w:t>
      </w:r>
      <w:r w:rsidRPr="00347352">
        <w:rPr>
          <w:rFonts w:cs="Arial"/>
        </w:rPr>
        <w:t>.</w:t>
      </w:r>
    </w:p>
    <w:p w14:paraId="39B97F9F" w14:textId="77777777" w:rsidR="0070769D" w:rsidRDefault="0070769D" w:rsidP="0070769D">
      <w:r>
        <w:t>Projedeki mali riskler analiz edilirken aşağıdaki konulara ayrıca dikkat edilmelidir:</w:t>
      </w:r>
    </w:p>
    <w:p w14:paraId="1C61B9C0" w14:textId="77777777" w:rsidR="0070769D" w:rsidRDefault="0070769D" w:rsidP="00EA6B8F">
      <w:pPr>
        <w:pStyle w:val="ListParagraph"/>
        <w:numPr>
          <w:ilvl w:val="0"/>
          <w:numId w:val="7"/>
        </w:numPr>
      </w:pPr>
      <w:r>
        <w:t>Proje maliyet bileşenlerinde artış</w:t>
      </w:r>
      <w:r w:rsidR="00AB26A3">
        <w:t>,</w:t>
      </w:r>
    </w:p>
    <w:p w14:paraId="6C1FBD0F" w14:textId="77777777" w:rsidR="0070769D" w:rsidRDefault="0070769D" w:rsidP="00EA6B8F">
      <w:pPr>
        <w:pStyle w:val="ListParagraph"/>
        <w:numPr>
          <w:ilvl w:val="0"/>
          <w:numId w:val="7"/>
        </w:numPr>
      </w:pPr>
      <w:r>
        <w:t>Proje süresinin uzaması</w:t>
      </w:r>
      <w:r w:rsidR="00AB26A3">
        <w:t>,</w:t>
      </w:r>
    </w:p>
    <w:p w14:paraId="18A4DF23" w14:textId="77777777" w:rsidR="0070769D" w:rsidRDefault="0070769D" w:rsidP="00EA6B8F">
      <w:pPr>
        <w:pStyle w:val="ListParagraph"/>
        <w:numPr>
          <w:ilvl w:val="0"/>
          <w:numId w:val="7"/>
        </w:numPr>
        <w:spacing w:after="240"/>
      </w:pPr>
      <w:r>
        <w:t xml:space="preserve">Fiyatlandırılabilen hizmetlerin talebinde azalış vb. </w:t>
      </w:r>
    </w:p>
    <w:p w14:paraId="081110C5" w14:textId="77777777" w:rsidR="0070769D" w:rsidRDefault="0070769D" w:rsidP="0070769D">
      <w:pPr>
        <w:spacing w:after="240"/>
      </w:pPr>
      <w:proofErr w:type="gramStart"/>
      <w:r>
        <w:t>nedenlerle</w:t>
      </w:r>
      <w:proofErr w:type="gramEnd"/>
      <w:r>
        <w:t xml:space="preserve"> projede nakit giriş</w:t>
      </w:r>
      <w:r w:rsidR="009071D0">
        <w:t>-</w:t>
      </w:r>
      <w:r>
        <w:t xml:space="preserve">çıkışlarını etkileyen unsurlar ve bunların olasılıkları belirlenerek duyarlılık analizi yapılmalı ve bu analizler karar ağacı ile ifade edilmelidir. </w:t>
      </w:r>
    </w:p>
    <w:p w14:paraId="11BCFAE2" w14:textId="77777777" w:rsidR="0070769D" w:rsidRDefault="0070769D" w:rsidP="0070769D">
      <w:pPr>
        <w:spacing w:after="240"/>
      </w:pPr>
      <w:r w:rsidRPr="0091391D">
        <w:t>Kullanılan parametrelerden hata veya değişme olasılığı olan ve aynı zamanda seçilmiş analiz ölçütünü önemli oranda etkileyebilecek bir veya birden fazla değişken belirlenir. Daha sonra bu değişken(</w:t>
      </w:r>
      <w:proofErr w:type="spellStart"/>
      <w:r w:rsidRPr="0091391D">
        <w:t>ler</w:t>
      </w:r>
      <w:proofErr w:type="spellEnd"/>
      <w:r w:rsidRPr="0091391D">
        <w:t xml:space="preserve">)in alabileceği en kötü ve en iyi değerlerle analiz ölçütü yeniden hesaplanır. Değişkenin en kötü, en iyi ve ortalama değeri ile (bu </w:t>
      </w:r>
      <w:r w:rsidRPr="0091391D">
        <w:lastRenderedPageBreak/>
        <w:t>başlangıçta kullanılan değer olarak düşünülebilir) hesaplanan üç ölçüt büyüklüğü göz önünde bulundurularak proje analizi ile ulaşılan sonuç irdelenir.</w:t>
      </w:r>
    </w:p>
    <w:p w14:paraId="5F26982C" w14:textId="77777777" w:rsidR="00AF7F3E" w:rsidRDefault="00AF7F3E" w:rsidP="00AF7F3E">
      <w:pPr>
        <w:pStyle w:val="G222Heading2"/>
        <w:spacing w:after="240"/>
        <w:rPr>
          <w:rFonts w:cs="Arial"/>
        </w:rPr>
      </w:pPr>
      <w:bookmarkStart w:id="127" w:name="_Toc449680690"/>
      <w:bookmarkStart w:id="128" w:name="_Toc136872463"/>
      <w:r>
        <w:rPr>
          <w:rFonts w:cs="Arial"/>
        </w:rPr>
        <w:t xml:space="preserve">EKONOMİK </w:t>
      </w:r>
      <w:r w:rsidR="0070769D">
        <w:rPr>
          <w:rFonts w:cs="Arial"/>
        </w:rPr>
        <w:t>VE</w:t>
      </w:r>
      <w:r>
        <w:rPr>
          <w:rFonts w:cs="Arial"/>
        </w:rPr>
        <w:t xml:space="preserve"> SOSYAL ANALİZ</w:t>
      </w:r>
      <w:bookmarkEnd w:id="119"/>
      <w:bookmarkEnd w:id="120"/>
      <w:bookmarkEnd w:id="127"/>
      <w:bookmarkEnd w:id="128"/>
    </w:p>
    <w:p w14:paraId="746D1CEF" w14:textId="77777777" w:rsidR="00F51FDE" w:rsidRDefault="00F51FDE" w:rsidP="00701FFA">
      <w:pPr>
        <w:spacing w:after="240"/>
      </w:pPr>
      <w:r>
        <w:t>Projenin ekonomik ve sosyal analizi; fayda</w:t>
      </w:r>
      <w:r w:rsidR="009071D0">
        <w:t>-</w:t>
      </w:r>
      <w:r>
        <w:t>maliyet analizi veya maliyet</w:t>
      </w:r>
      <w:r w:rsidR="009071D0">
        <w:t>-</w:t>
      </w:r>
      <w:r>
        <w:t>etkinlik ana</w:t>
      </w:r>
      <w:r w:rsidR="00A13A6F">
        <w:t xml:space="preserve">lizi </w:t>
      </w:r>
      <w:r>
        <w:t>gibi temel analizleri</w:t>
      </w:r>
      <w:r w:rsidR="00460019">
        <w:t>nin yapılması etkinlik ve verimliliğin değerlendirilmesinde önem taşımaktadır.</w:t>
      </w:r>
      <w:r w:rsidR="002C011F">
        <w:t xml:space="preserve"> </w:t>
      </w:r>
      <w:r>
        <w:t xml:space="preserve">Ekonomik ve sosyal analizde, projenin faydalı ömrü süresince gerçekleşmesi beklenen ilgili fayda ve maliyetler dikkate alınacaktır. İlgili fayda ve maliyet; proje kararı ile doğrudan ilişkili olan fayda ve maliyetleri ifade eder. Proje kararına bağımlı olmaksızın her durumda gerçekleşmesi beklenen fayda ve maliyetler dikkate alınmayacaktır. </w:t>
      </w:r>
    </w:p>
    <w:p w14:paraId="18FC02E0" w14:textId="77777777" w:rsidR="00F51FDE" w:rsidRDefault="00F51FDE" w:rsidP="00701FFA">
      <w:pPr>
        <w:spacing w:after="240"/>
      </w:pPr>
      <w:r>
        <w:t xml:space="preserve">Mevcut bir sistemi veya yürütülmekte olan bir projeyi tamamlayıcı nitelikteki projelerde ilgili fayda ve maliyetler, sistemin bütününe ilişkin olmayıp </w:t>
      </w:r>
      <w:r w:rsidR="002C011F">
        <w:t xml:space="preserve">özellikle </w:t>
      </w:r>
      <w:r>
        <w:t>projeyle ilgili fayda ve maliyetler olarak dikkate alınacaktır.</w:t>
      </w:r>
    </w:p>
    <w:p w14:paraId="1706FD35" w14:textId="28EEA0F8" w:rsidR="00F51FDE" w:rsidRPr="00F51FDE" w:rsidRDefault="00F51FDE" w:rsidP="00701FFA">
      <w:pPr>
        <w:spacing w:after="240"/>
      </w:pPr>
      <w:r>
        <w:t>Ekonomik ve sosyal analiz başlığı altında yer alan analizler</w:t>
      </w:r>
      <w:r w:rsidR="00AB26A3">
        <w:t xml:space="preserve"> fizibilite gerektiren projeler için yapılacak olup, </w:t>
      </w:r>
      <w:r>
        <w:t>açıklamaları aşağıdaki bölümlerde verilmektedir.</w:t>
      </w:r>
      <w:r w:rsidR="00271E96">
        <w:t xml:space="preserve"> BİT projelerinin ekonomik ve mali analizinde kullanılacak indirgenme oranı</w:t>
      </w:r>
      <w:r w:rsidR="00152290">
        <w:t xml:space="preserve"> (</w:t>
      </w:r>
      <w:proofErr w:type="gramStart"/>
      <w:r w:rsidR="00152290">
        <w:t>deflatör</w:t>
      </w:r>
      <w:proofErr w:type="gramEnd"/>
      <w:r w:rsidR="00152290">
        <w:t>)</w:t>
      </w:r>
      <w:r w:rsidR="00271E96">
        <w:t xml:space="preserve"> </w:t>
      </w:r>
      <w:r w:rsidR="00152290">
        <w:t>olarak</w:t>
      </w:r>
      <w:r w:rsidR="003F002E">
        <w:t xml:space="preserve"> Strateji ve Bütçe Başkanlığının internet sayfasında</w:t>
      </w:r>
      <w:r w:rsidR="00152290">
        <w:t xml:space="preserve"> ya</w:t>
      </w:r>
      <w:r w:rsidR="003F002E">
        <w:t xml:space="preserve">yınlanan ilgili yıl Yatırım Programı Hazırlama Rehberinde verilen oranlar </w:t>
      </w:r>
      <w:r w:rsidR="00152290">
        <w:t>kullanılacaktır.</w:t>
      </w:r>
      <w:r w:rsidR="00271E96">
        <w:t xml:space="preserve"> </w:t>
      </w:r>
    </w:p>
    <w:p w14:paraId="022C85B7" w14:textId="77777777" w:rsidR="00B72EB4" w:rsidRDefault="00B72EB4" w:rsidP="009F34EA">
      <w:pPr>
        <w:pStyle w:val="G222Heading3"/>
      </w:pPr>
      <w:bookmarkStart w:id="129" w:name="_Toc440460364"/>
      <w:bookmarkStart w:id="130" w:name="_Toc447179334"/>
      <w:bookmarkStart w:id="131" w:name="_Toc449680691"/>
      <w:r w:rsidRPr="00B72EB4">
        <w:t>Projenin Ekonomik Analizi</w:t>
      </w:r>
      <w:bookmarkEnd w:id="129"/>
      <w:bookmarkEnd w:id="130"/>
      <w:bookmarkEnd w:id="131"/>
    </w:p>
    <w:p w14:paraId="01127E73" w14:textId="77777777" w:rsidR="00B5778A" w:rsidRDefault="00B5778A" w:rsidP="00C417E2">
      <w:pPr>
        <w:spacing w:before="240" w:after="240"/>
      </w:pPr>
      <w:r>
        <w:t xml:space="preserve">Teklif edilen BİT projelerinin ekonomik açıdan analiz edilmesi esastır. Kuramsal olarak, projenin sağlayacağı fayda (çıktılar), maliyetten (girdiler) büyük ise proje kabul, değilse reddedilir. </w:t>
      </w:r>
    </w:p>
    <w:p w14:paraId="3D89A166" w14:textId="77777777" w:rsidR="00B5778A" w:rsidRDefault="00B5778A" w:rsidP="00C417E2">
      <w:pPr>
        <w:spacing w:before="240" w:after="240"/>
      </w:pPr>
      <w:r>
        <w:t>Projelerin ekonomik analizleri proje girdi ve çıktılarının parasal olarak ifade edilebilmesi halinde fayda</w:t>
      </w:r>
      <w:r w:rsidR="009071D0">
        <w:t>-</w:t>
      </w:r>
      <w:r>
        <w:t>maliyet analizleri ile yapılabilir. Belirli bir ihtiyacın karşılanması için birden fazla alternatifin söz konusu olduğu durumlarda alternatiflerin karşılaştırılması da parasal olarak ifadesinin mümkün olmaması halinde ise maliyet</w:t>
      </w:r>
      <w:r w:rsidR="009071D0">
        <w:t>-</w:t>
      </w:r>
      <w:r>
        <w:t xml:space="preserve">etkinlik analizi çerçevesinde yapılır. Maliyet etkinlik analizleri fayda ve maliyetler dikkate alınarak yapılabilirken, sadece maliyetler üzerinden de yapılabilir. </w:t>
      </w:r>
    </w:p>
    <w:p w14:paraId="6401A98D" w14:textId="5A8C950D" w:rsidR="00F51FDE" w:rsidRDefault="00B5778A" w:rsidP="00C417E2">
      <w:pPr>
        <w:spacing w:before="240" w:after="240"/>
      </w:pPr>
      <w:r>
        <w:t xml:space="preserve">Bir kamu yatırımının yapılmasıyla ne ölçüde bir fayda sağlandığını her zaman hesaplamak mümkün değildir. Kamu faaliyetlerinin çoğunda (milli savunma, adalet, emniyet, eğitim) sağlanan faydanın ölçülmesi çok zordur. Bu nedenle </w:t>
      </w:r>
      <w:r w:rsidR="00F80A1E">
        <w:t>fayda maliyet</w:t>
      </w:r>
      <w:r>
        <w:t xml:space="preserve"> analizi tekniği her türlü kamu yatırımlarına sağlamaları hedeflenen tüm faydaları içerecek şekilde uygulanamaz. Bu analiz tekniği maliyet ve faydanın para birimi cinsinden hesaplanabildiği durumlar için geçerlidir.</w:t>
      </w:r>
    </w:p>
    <w:p w14:paraId="2ED27BB6" w14:textId="77777777" w:rsidR="00C417E2" w:rsidRDefault="00C417E2" w:rsidP="00C417E2">
      <w:pPr>
        <w:spacing w:before="240" w:after="240"/>
      </w:pPr>
      <w:r>
        <w:t xml:space="preserve">Fizibilite Etüdü içinde projenin tamamlanması sonrasında beklenen ekonomik faydaları ayrıntılı olarak irdelenmelidir. Olası ekonomik faydalar </w:t>
      </w:r>
      <w:r w:rsidR="00134E57">
        <w:t xml:space="preserve">ve ölçüm yöntemleri </w:t>
      </w:r>
      <w:r>
        <w:t>örnek olarak aşağıda verilmiştir.</w:t>
      </w:r>
    </w:p>
    <w:p w14:paraId="5BE0C7C3" w14:textId="77777777" w:rsidR="00F51FDE" w:rsidRPr="00165994" w:rsidRDefault="00F51FDE" w:rsidP="00EA6B8F">
      <w:pPr>
        <w:pStyle w:val="ListParagraph"/>
        <w:numPr>
          <w:ilvl w:val="0"/>
          <w:numId w:val="26"/>
        </w:numPr>
        <w:rPr>
          <w:u w:val="single"/>
        </w:rPr>
      </w:pPr>
      <w:bookmarkStart w:id="132" w:name="_Toc440291330"/>
      <w:bookmarkStart w:id="133" w:name="_Toc440460365"/>
      <w:bookmarkStart w:id="134" w:name="_Toc447179335"/>
      <w:r w:rsidRPr="00165994">
        <w:rPr>
          <w:u w:val="single"/>
        </w:rPr>
        <w:t>Kamu Harcamaları Açısından Faydalar</w:t>
      </w:r>
      <w:bookmarkEnd w:id="132"/>
      <w:bookmarkEnd w:id="133"/>
      <w:bookmarkEnd w:id="134"/>
    </w:p>
    <w:p w14:paraId="595C6B17" w14:textId="77777777" w:rsidR="00F51FDE" w:rsidRPr="00165994" w:rsidRDefault="00AF7F3E" w:rsidP="00C87150">
      <w:pPr>
        <w:pStyle w:val="ListParagraph"/>
        <w:numPr>
          <w:ilvl w:val="0"/>
          <w:numId w:val="27"/>
        </w:numPr>
        <w:spacing w:line="240" w:lineRule="auto"/>
        <w:ind w:hanging="357"/>
        <w:rPr>
          <w:u w:val="single"/>
        </w:rPr>
      </w:pPr>
      <w:r w:rsidRPr="00165994">
        <w:rPr>
          <w:u w:val="single"/>
        </w:rPr>
        <w:t>Doğrudan sağlanan mali faydalar</w:t>
      </w:r>
    </w:p>
    <w:p w14:paraId="498536BC" w14:textId="77777777" w:rsidR="00F51FDE" w:rsidRPr="000243FC" w:rsidRDefault="00F51FDE" w:rsidP="00C87150">
      <w:pPr>
        <w:pStyle w:val="Header"/>
        <w:numPr>
          <w:ilvl w:val="0"/>
          <w:numId w:val="28"/>
        </w:numPr>
        <w:spacing w:beforeLines="60" w:before="144" w:line="240" w:lineRule="auto"/>
        <w:ind w:hanging="357"/>
        <w:rPr>
          <w:rFonts w:cs="Arial"/>
        </w:rPr>
      </w:pPr>
      <w:r w:rsidRPr="000243FC">
        <w:rPr>
          <w:rFonts w:cs="Arial"/>
        </w:rPr>
        <w:t>Personel giderlerinde tasarruf,</w:t>
      </w:r>
    </w:p>
    <w:p w14:paraId="16919AEC" w14:textId="77777777" w:rsidR="00F51FDE" w:rsidRPr="000243FC" w:rsidRDefault="00F51FDE" w:rsidP="00C87150">
      <w:pPr>
        <w:pStyle w:val="Header"/>
        <w:numPr>
          <w:ilvl w:val="0"/>
          <w:numId w:val="28"/>
        </w:numPr>
        <w:spacing w:beforeLines="60" w:before="144" w:line="240" w:lineRule="auto"/>
        <w:ind w:hanging="357"/>
        <w:rPr>
          <w:rFonts w:cs="Arial"/>
        </w:rPr>
      </w:pPr>
      <w:r w:rsidRPr="000243FC">
        <w:rPr>
          <w:rFonts w:cs="Arial"/>
        </w:rPr>
        <w:t>Gelir kayıplarının azalması,</w:t>
      </w:r>
    </w:p>
    <w:p w14:paraId="6AF1144B" w14:textId="77777777" w:rsidR="00F51FDE" w:rsidRPr="000243FC" w:rsidRDefault="00F51FDE" w:rsidP="00C87150">
      <w:pPr>
        <w:pStyle w:val="Header"/>
        <w:numPr>
          <w:ilvl w:val="0"/>
          <w:numId w:val="28"/>
        </w:numPr>
        <w:spacing w:beforeLines="60" w:before="144" w:line="240" w:lineRule="auto"/>
        <w:ind w:hanging="357"/>
        <w:rPr>
          <w:rFonts w:cs="Arial"/>
        </w:rPr>
      </w:pPr>
      <w:r w:rsidRPr="000243FC">
        <w:rPr>
          <w:rFonts w:cs="Arial"/>
        </w:rPr>
        <w:t>Gelir sağlayıcı yeni hizmetlerin sunulması,</w:t>
      </w:r>
    </w:p>
    <w:p w14:paraId="3DA462CE" w14:textId="77777777" w:rsidR="00F51FDE" w:rsidRPr="000243FC" w:rsidRDefault="00F51FDE" w:rsidP="00C87150">
      <w:pPr>
        <w:pStyle w:val="Header"/>
        <w:numPr>
          <w:ilvl w:val="0"/>
          <w:numId w:val="28"/>
        </w:numPr>
        <w:spacing w:beforeLines="60" w:before="144" w:line="240" w:lineRule="auto"/>
        <w:ind w:hanging="357"/>
        <w:rPr>
          <w:rFonts w:cs="Arial"/>
        </w:rPr>
      </w:pPr>
      <w:r w:rsidRPr="000243FC">
        <w:rPr>
          <w:rFonts w:cs="Arial"/>
        </w:rPr>
        <w:lastRenderedPageBreak/>
        <w:t>Kırtasiye masraflarının azalması,</w:t>
      </w:r>
    </w:p>
    <w:p w14:paraId="666F3F7E" w14:textId="77777777" w:rsidR="00F51FDE" w:rsidRPr="000243FC" w:rsidRDefault="00F51FDE" w:rsidP="00C87150">
      <w:pPr>
        <w:pStyle w:val="Header"/>
        <w:numPr>
          <w:ilvl w:val="0"/>
          <w:numId w:val="28"/>
        </w:numPr>
        <w:spacing w:beforeLines="60" w:before="144" w:line="240" w:lineRule="auto"/>
        <w:ind w:hanging="357"/>
        <w:rPr>
          <w:rFonts w:cs="Arial"/>
        </w:rPr>
      </w:pPr>
      <w:r w:rsidRPr="000243FC">
        <w:rPr>
          <w:rFonts w:cs="Arial"/>
        </w:rPr>
        <w:t>Yayın ve dağıtım giderlerinin azalması,</w:t>
      </w:r>
    </w:p>
    <w:p w14:paraId="54E3A9A0" w14:textId="77777777" w:rsidR="00F51FDE" w:rsidRPr="000243FC" w:rsidRDefault="00F51FDE" w:rsidP="00C87150">
      <w:pPr>
        <w:pStyle w:val="Header"/>
        <w:numPr>
          <w:ilvl w:val="0"/>
          <w:numId w:val="28"/>
        </w:numPr>
        <w:spacing w:beforeLines="60" w:before="144" w:line="240" w:lineRule="auto"/>
        <w:ind w:hanging="357"/>
        <w:rPr>
          <w:rFonts w:cs="Arial"/>
        </w:rPr>
      </w:pPr>
      <w:r w:rsidRPr="000243FC">
        <w:rPr>
          <w:rFonts w:cs="Arial"/>
        </w:rPr>
        <w:t xml:space="preserve">Toplanan vergi miktarının artması, </w:t>
      </w:r>
    </w:p>
    <w:p w14:paraId="3CEF4BB2" w14:textId="77777777" w:rsidR="00F51FDE" w:rsidRPr="000243FC" w:rsidRDefault="00F51FDE" w:rsidP="00C87150">
      <w:pPr>
        <w:pStyle w:val="Header"/>
        <w:numPr>
          <w:ilvl w:val="0"/>
          <w:numId w:val="28"/>
        </w:numPr>
        <w:spacing w:beforeLines="60" w:before="144" w:line="240" w:lineRule="auto"/>
        <w:ind w:hanging="357"/>
        <w:rPr>
          <w:rFonts w:cs="Arial"/>
        </w:rPr>
      </w:pPr>
      <w:r w:rsidRPr="000243FC">
        <w:rPr>
          <w:rFonts w:cs="Arial"/>
        </w:rPr>
        <w:t xml:space="preserve">Yolsuzlukların azalması, </w:t>
      </w:r>
    </w:p>
    <w:p w14:paraId="4337CD12" w14:textId="77777777" w:rsidR="00F51FDE" w:rsidRPr="000243FC" w:rsidRDefault="00F51FDE" w:rsidP="00C87150">
      <w:pPr>
        <w:pStyle w:val="Header"/>
        <w:numPr>
          <w:ilvl w:val="0"/>
          <w:numId w:val="28"/>
        </w:numPr>
        <w:spacing w:beforeLines="60" w:before="144" w:line="240" w:lineRule="auto"/>
        <w:ind w:hanging="357"/>
        <w:rPr>
          <w:rFonts w:cs="Arial"/>
        </w:rPr>
      </w:pPr>
      <w:r w:rsidRPr="000243FC">
        <w:rPr>
          <w:rFonts w:cs="Arial"/>
        </w:rPr>
        <w:t>İletişim maliyetlerinin azalması,</w:t>
      </w:r>
    </w:p>
    <w:p w14:paraId="4EC30A79" w14:textId="77777777" w:rsidR="00F51FDE" w:rsidRPr="00B5778A" w:rsidRDefault="00F51FDE" w:rsidP="00C87150">
      <w:pPr>
        <w:pStyle w:val="Header"/>
        <w:numPr>
          <w:ilvl w:val="0"/>
          <w:numId w:val="28"/>
        </w:numPr>
        <w:spacing w:beforeLines="60" w:before="144" w:line="240" w:lineRule="auto"/>
        <w:ind w:hanging="357"/>
        <w:rPr>
          <w:rFonts w:cs="Arial"/>
        </w:rPr>
      </w:pPr>
      <w:proofErr w:type="gramStart"/>
      <w:r w:rsidRPr="000243FC">
        <w:rPr>
          <w:rFonts w:cs="Arial"/>
        </w:rPr>
        <w:t>Sey</w:t>
      </w:r>
      <w:r w:rsidR="00A13A6F">
        <w:rPr>
          <w:rFonts w:cs="Arial"/>
        </w:rPr>
        <w:t>a</w:t>
      </w:r>
      <w:r w:rsidRPr="000243FC">
        <w:rPr>
          <w:rFonts w:cs="Arial"/>
        </w:rPr>
        <w:t>hat masraflarının azalması</w:t>
      </w:r>
      <w:r w:rsidR="00DB3C15">
        <w:rPr>
          <w:rFonts w:cs="Arial"/>
        </w:rPr>
        <w:t>.</w:t>
      </w:r>
      <w:proofErr w:type="gramEnd"/>
    </w:p>
    <w:p w14:paraId="2B75A31E" w14:textId="77777777" w:rsidR="00F51FDE" w:rsidRPr="00165994" w:rsidRDefault="00F51FDE" w:rsidP="00C87150">
      <w:pPr>
        <w:pStyle w:val="ListParagraph"/>
        <w:numPr>
          <w:ilvl w:val="0"/>
          <w:numId w:val="27"/>
        </w:numPr>
        <w:spacing w:line="240" w:lineRule="auto"/>
        <w:ind w:hanging="357"/>
        <w:rPr>
          <w:u w:val="single"/>
        </w:rPr>
      </w:pPr>
      <w:r w:rsidRPr="00165994">
        <w:rPr>
          <w:u w:val="single"/>
        </w:rPr>
        <w:t>Hizmetlerde etki</w:t>
      </w:r>
      <w:r w:rsidR="00AF7F3E" w:rsidRPr="00165994">
        <w:rPr>
          <w:u w:val="single"/>
        </w:rPr>
        <w:t>nlik yolu ile sağlanan faydalar</w:t>
      </w:r>
    </w:p>
    <w:p w14:paraId="5AFF8399" w14:textId="77777777" w:rsidR="00F51FDE" w:rsidRPr="000243FC" w:rsidRDefault="00F51FDE" w:rsidP="00C87150">
      <w:pPr>
        <w:pStyle w:val="Header"/>
        <w:numPr>
          <w:ilvl w:val="0"/>
          <w:numId w:val="29"/>
        </w:numPr>
        <w:spacing w:beforeLines="60" w:before="144" w:line="240" w:lineRule="auto"/>
        <w:ind w:hanging="357"/>
        <w:rPr>
          <w:rFonts w:cs="Arial"/>
        </w:rPr>
      </w:pPr>
      <w:r w:rsidRPr="000243FC">
        <w:rPr>
          <w:rFonts w:cs="Arial"/>
        </w:rPr>
        <w:t>Kurumda</w:t>
      </w:r>
      <w:r w:rsidR="00197143">
        <w:rPr>
          <w:rFonts w:cs="Arial"/>
        </w:rPr>
        <w:t>/</w:t>
      </w:r>
      <w:r w:rsidR="00CE5ECC">
        <w:rPr>
          <w:rFonts w:cs="Arial"/>
        </w:rPr>
        <w:t>kuruluşta</w:t>
      </w:r>
      <w:r w:rsidRPr="000243FC">
        <w:rPr>
          <w:rFonts w:cs="Arial"/>
        </w:rPr>
        <w:t xml:space="preserve"> gelecekte ortaya çıkabilecek kapasite artırımı ihtiyaçlarının azalması,</w:t>
      </w:r>
    </w:p>
    <w:p w14:paraId="17686C49" w14:textId="77777777" w:rsidR="00F51FDE" w:rsidRPr="000243FC" w:rsidRDefault="00F51FDE" w:rsidP="00C87150">
      <w:pPr>
        <w:pStyle w:val="Header"/>
        <w:numPr>
          <w:ilvl w:val="0"/>
          <w:numId w:val="29"/>
        </w:numPr>
        <w:spacing w:beforeLines="60" w:before="144" w:line="240" w:lineRule="auto"/>
        <w:ind w:hanging="357"/>
        <w:rPr>
          <w:rFonts w:cs="Arial"/>
        </w:rPr>
      </w:pPr>
      <w:r w:rsidRPr="000243FC">
        <w:rPr>
          <w:rFonts w:cs="Arial"/>
        </w:rPr>
        <w:t>Entegre sistemlerle gereksiz yatırım yapılmasının önlenmesi,</w:t>
      </w:r>
    </w:p>
    <w:p w14:paraId="1C0EEEFC" w14:textId="77777777" w:rsidR="00F51FDE" w:rsidRPr="000243FC" w:rsidRDefault="00F51FDE" w:rsidP="00C87150">
      <w:pPr>
        <w:pStyle w:val="Header"/>
        <w:numPr>
          <w:ilvl w:val="0"/>
          <w:numId w:val="29"/>
        </w:numPr>
        <w:spacing w:beforeLines="60" w:before="144" w:line="240" w:lineRule="auto"/>
        <w:ind w:hanging="357"/>
        <w:rPr>
          <w:rFonts w:cs="Arial"/>
        </w:rPr>
      </w:pPr>
      <w:r w:rsidRPr="000243FC">
        <w:rPr>
          <w:rFonts w:cs="Arial"/>
        </w:rPr>
        <w:t>Mevcut kapasitenin daha etkin kullanımı ve kapasite israfında azalma,</w:t>
      </w:r>
    </w:p>
    <w:p w14:paraId="03F2F173" w14:textId="77777777" w:rsidR="00F51FDE" w:rsidRPr="000243FC" w:rsidRDefault="00F51FDE" w:rsidP="00C87150">
      <w:pPr>
        <w:pStyle w:val="Header"/>
        <w:numPr>
          <w:ilvl w:val="0"/>
          <w:numId w:val="29"/>
        </w:numPr>
        <w:spacing w:beforeLines="60" w:before="144" w:line="240" w:lineRule="auto"/>
        <w:ind w:hanging="357"/>
        <w:rPr>
          <w:rFonts w:cs="Arial"/>
        </w:rPr>
      </w:pPr>
      <w:r w:rsidRPr="000243FC">
        <w:rPr>
          <w:rFonts w:cs="Arial"/>
        </w:rPr>
        <w:t xml:space="preserve">Veri ve işlemler için ortak standartların belirlenmesiyle azalan işlem sayısı ve maliyetleri, </w:t>
      </w:r>
    </w:p>
    <w:p w14:paraId="1A256939" w14:textId="77777777" w:rsidR="00F51FDE" w:rsidRPr="000243FC" w:rsidRDefault="00F51FDE" w:rsidP="00C87150">
      <w:pPr>
        <w:pStyle w:val="Header"/>
        <w:numPr>
          <w:ilvl w:val="0"/>
          <w:numId w:val="29"/>
        </w:numPr>
        <w:spacing w:beforeLines="60" w:before="144" w:line="240" w:lineRule="auto"/>
        <w:ind w:hanging="357"/>
        <w:rPr>
          <w:rFonts w:cs="Arial"/>
        </w:rPr>
      </w:pPr>
      <w:r w:rsidRPr="000243FC">
        <w:rPr>
          <w:rFonts w:cs="Arial"/>
        </w:rPr>
        <w:t>Hatalı işlem sayısının azalması,</w:t>
      </w:r>
    </w:p>
    <w:p w14:paraId="28427C23" w14:textId="77777777" w:rsidR="00F51FDE" w:rsidRPr="000243FC" w:rsidRDefault="00F51FDE" w:rsidP="00C87150">
      <w:pPr>
        <w:pStyle w:val="Header"/>
        <w:numPr>
          <w:ilvl w:val="0"/>
          <w:numId w:val="29"/>
        </w:numPr>
        <w:spacing w:beforeLines="60" w:before="144" w:line="240" w:lineRule="auto"/>
        <w:ind w:hanging="357"/>
        <w:rPr>
          <w:rFonts w:cs="Arial"/>
        </w:rPr>
      </w:pPr>
      <w:r w:rsidRPr="000243FC">
        <w:rPr>
          <w:rFonts w:cs="Arial"/>
        </w:rPr>
        <w:t>Aynı vatandaştan bir defadan fazla veri toplama ihtiyacının azalması,</w:t>
      </w:r>
    </w:p>
    <w:p w14:paraId="19A108AF" w14:textId="77777777" w:rsidR="00F51FDE" w:rsidRPr="00B5778A" w:rsidRDefault="00F51FDE" w:rsidP="00C87150">
      <w:pPr>
        <w:pStyle w:val="Header"/>
        <w:numPr>
          <w:ilvl w:val="0"/>
          <w:numId w:val="29"/>
        </w:numPr>
        <w:spacing w:beforeLines="60" w:before="144" w:line="240" w:lineRule="auto"/>
        <w:ind w:hanging="357"/>
        <w:rPr>
          <w:rFonts w:cs="Arial"/>
        </w:rPr>
      </w:pPr>
      <w:r w:rsidRPr="000243FC">
        <w:rPr>
          <w:rFonts w:cs="Arial"/>
        </w:rPr>
        <w:t>Altyapının ve bilginin paylaşımı ile gelecek projelerin maliyetlerindeki düşüş</w:t>
      </w:r>
      <w:r w:rsidR="00271E96">
        <w:rPr>
          <w:rFonts w:cs="Arial"/>
        </w:rPr>
        <w:t>.</w:t>
      </w:r>
    </w:p>
    <w:p w14:paraId="51D6DD5E" w14:textId="77777777" w:rsidR="00F51FDE" w:rsidRPr="00165994" w:rsidRDefault="00F51FDE" w:rsidP="00C87150">
      <w:pPr>
        <w:pStyle w:val="ListParagraph"/>
        <w:numPr>
          <w:ilvl w:val="0"/>
          <w:numId w:val="26"/>
        </w:numPr>
        <w:spacing w:line="240" w:lineRule="auto"/>
        <w:ind w:hanging="357"/>
        <w:rPr>
          <w:u w:val="single"/>
        </w:rPr>
      </w:pPr>
      <w:bookmarkStart w:id="135" w:name="_Toc440291331"/>
      <w:bookmarkStart w:id="136" w:name="_Toc440460366"/>
      <w:bookmarkStart w:id="137" w:name="_Toc447179336"/>
      <w:r w:rsidRPr="00165994">
        <w:rPr>
          <w:u w:val="single"/>
        </w:rPr>
        <w:t>Vatandaş Açısından Sağlanan Faydalar</w:t>
      </w:r>
      <w:bookmarkEnd w:id="135"/>
      <w:bookmarkEnd w:id="136"/>
      <w:bookmarkEnd w:id="137"/>
    </w:p>
    <w:p w14:paraId="3AF7370A" w14:textId="77777777" w:rsidR="00F51FDE" w:rsidRPr="000243FC" w:rsidRDefault="00F51FDE" w:rsidP="00C87150">
      <w:pPr>
        <w:pStyle w:val="Header"/>
        <w:numPr>
          <w:ilvl w:val="0"/>
          <w:numId w:val="30"/>
        </w:numPr>
        <w:spacing w:beforeLines="60" w:before="144" w:line="240" w:lineRule="auto"/>
        <w:ind w:hanging="357"/>
        <w:rPr>
          <w:rFonts w:cs="Arial"/>
        </w:rPr>
      </w:pPr>
      <w:r w:rsidRPr="000243FC">
        <w:rPr>
          <w:rFonts w:cs="Arial"/>
        </w:rPr>
        <w:t>Sunulan hizmetin maliyetinde azalma (ücretli verilen hizmetler için),</w:t>
      </w:r>
    </w:p>
    <w:p w14:paraId="390756F2" w14:textId="77777777" w:rsidR="00F51FDE" w:rsidRPr="000243FC" w:rsidRDefault="00F51FDE" w:rsidP="00C87150">
      <w:pPr>
        <w:pStyle w:val="Header"/>
        <w:numPr>
          <w:ilvl w:val="0"/>
          <w:numId w:val="30"/>
        </w:numPr>
        <w:spacing w:beforeLines="60" w:before="144" w:line="240" w:lineRule="auto"/>
        <w:ind w:hanging="357"/>
        <w:rPr>
          <w:rFonts w:cs="Arial"/>
        </w:rPr>
      </w:pPr>
      <w:r w:rsidRPr="000243FC">
        <w:rPr>
          <w:rFonts w:cs="Arial"/>
        </w:rPr>
        <w:t>Hizmet alanların zaman tasarrufu</w:t>
      </w:r>
      <w:r w:rsidR="00271E96">
        <w:rPr>
          <w:rFonts w:cs="Arial"/>
        </w:rPr>
        <w:t>,</w:t>
      </w:r>
    </w:p>
    <w:p w14:paraId="699F535C" w14:textId="77777777" w:rsidR="00165994" w:rsidRPr="00165994" w:rsidRDefault="00F51FDE" w:rsidP="00C87150">
      <w:pPr>
        <w:pStyle w:val="Header"/>
        <w:numPr>
          <w:ilvl w:val="0"/>
          <w:numId w:val="30"/>
        </w:numPr>
        <w:spacing w:beforeLines="60" w:before="144" w:line="240" w:lineRule="auto"/>
        <w:ind w:hanging="357"/>
        <w:rPr>
          <w:rFonts w:cs="Arial"/>
        </w:rPr>
      </w:pPr>
      <w:r w:rsidRPr="000243FC">
        <w:rPr>
          <w:rFonts w:cs="Arial"/>
        </w:rPr>
        <w:t>Hizmet alanların maliyet tasarrufu (ulaşım, konaklama vb.)</w:t>
      </w:r>
      <w:r w:rsidR="00271E96">
        <w:rPr>
          <w:rFonts w:cs="Arial"/>
        </w:rPr>
        <w:t>.</w:t>
      </w:r>
    </w:p>
    <w:p w14:paraId="204DDB46" w14:textId="77777777" w:rsidR="00B72EB4" w:rsidRDefault="00B72EB4" w:rsidP="00165994">
      <w:pPr>
        <w:pStyle w:val="G222Heading4"/>
        <w:spacing w:before="240" w:after="240"/>
      </w:pPr>
      <w:bookmarkStart w:id="138" w:name="_Toc440460368"/>
      <w:bookmarkStart w:id="139" w:name="_Toc447179338"/>
      <w:bookmarkStart w:id="140" w:name="_Toc449680692"/>
      <w:r w:rsidRPr="00B72EB4">
        <w:t xml:space="preserve">Projenin </w:t>
      </w:r>
      <w:r>
        <w:t>Maliyet</w:t>
      </w:r>
      <w:r w:rsidRPr="00B72EB4">
        <w:t xml:space="preserve"> </w:t>
      </w:r>
      <w:r>
        <w:t xml:space="preserve">Etkinliği </w:t>
      </w:r>
      <w:r w:rsidRPr="00B72EB4">
        <w:t>Analizi</w:t>
      </w:r>
      <w:bookmarkEnd w:id="138"/>
      <w:bookmarkEnd w:id="139"/>
      <w:bookmarkEnd w:id="140"/>
    </w:p>
    <w:p w14:paraId="65E1C0A7" w14:textId="77777777" w:rsidR="00C50B27" w:rsidRDefault="00271E96" w:rsidP="00C50B27">
      <w:pPr>
        <w:spacing w:after="240"/>
      </w:pPr>
      <w:r>
        <w:t>B</w:t>
      </w:r>
      <w:r w:rsidR="00C50B27">
        <w:t>azı faydaların parasal değere dönüştürülmesi mümkün olamamaktadır. Özellikle sosyal içerikli ve/veya altyapı projelerinde bu durum söz konusu olmaktadır. Bu çerçevede projenin yaratacağı faydaların ölçülemediği ya da ölçmeye çalışmanın maliyetinin yüksek olabileceği durumlarda maliyet</w:t>
      </w:r>
      <w:r w:rsidR="009071D0">
        <w:t>-</w:t>
      </w:r>
      <w:r w:rsidR="00C50B27">
        <w:t>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w:t>
      </w:r>
      <w:r w:rsidR="0031345A">
        <w:t>maya yönelik analiz tekniğidir.</w:t>
      </w:r>
    </w:p>
    <w:p w14:paraId="20A8B7A9" w14:textId="77777777" w:rsidR="0031345A" w:rsidRDefault="0031345A" w:rsidP="00C50B27">
      <w:pPr>
        <w:spacing w:after="240"/>
      </w:pPr>
      <w:r>
        <w:t>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vermeyebilmektedir. Bu nedenle, maliyet-etkinlik analizinin uygulanacağı projelerin amacı, kapsamı ve sağlayacağı hizmetin niteliği doğru ve net olarak tanımlanmış olmalıdır.</w:t>
      </w:r>
    </w:p>
    <w:p w14:paraId="039AA4F1" w14:textId="77777777" w:rsidR="00C50B27" w:rsidRDefault="00271E96" w:rsidP="00BE0D4B">
      <w:pPr>
        <w:spacing w:after="240"/>
      </w:pPr>
      <w:r>
        <w:t>Maliyet etkinlik analizi kapsamında</w:t>
      </w:r>
      <w:r w:rsidR="00C50B27">
        <w:t xml:space="preserve"> maliyetlerin hesaplanması için </w:t>
      </w:r>
      <w:r w:rsidR="00BE0D4B">
        <w:t>çözüm alternatifinin yatırım döneminden başlamak üzere tüm dönemlerinde her türlü nakit girişi ve çıkışını gösteren “</w:t>
      </w:r>
      <w:r w:rsidR="00C50B27">
        <w:t xml:space="preserve">İndirgenmiş Net Akış Analizi </w:t>
      </w:r>
      <w:r w:rsidR="00C50B27">
        <w:lastRenderedPageBreak/>
        <w:t>Tablosu</w:t>
      </w:r>
      <w:r w:rsidR="00BE0D4B">
        <w:t>”</w:t>
      </w:r>
      <w:r w:rsidR="00BE0D4B">
        <w:rPr>
          <w:rStyle w:val="FootnoteReference"/>
        </w:rPr>
        <w:footnoteReference w:id="1"/>
      </w:r>
      <w:r w:rsidR="00C50B27">
        <w:t xml:space="preserve"> hazırlanacaktır. </w:t>
      </w:r>
      <w:r>
        <w:t>Bu tablo</w:t>
      </w:r>
      <w:r w:rsidR="00C50B27">
        <w:t xml:space="preserve"> hazırla</w:t>
      </w:r>
      <w:r>
        <w:t>nı</w:t>
      </w:r>
      <w:r w:rsidR="00C50B27">
        <w:t>rken yatırım yılı başlangıcı referans olarak alınacaktır. Sonraki yıllarda yapılan yatırımlar ve sistem devreye alındıktan sonraki yıllara ait bakım ve işletme masrafları da her yıl için nakit akış analiz tablosuna girilecektir. Son aşamada ise belirlenecek yıllık indirgeme oranı NBD tekniği içinde kullanılarak ilk yatırım için projenin tüm mal</w:t>
      </w:r>
      <w:r>
        <w:t>iyetleri hesaplanmış olacaktır.</w:t>
      </w:r>
    </w:p>
    <w:p w14:paraId="5EB65D28" w14:textId="77777777" w:rsidR="0031345A" w:rsidRDefault="00271E96" w:rsidP="00271E96">
      <w:pPr>
        <w:spacing w:after="240"/>
      </w:pPr>
      <w:r>
        <w:t>İki aşamalı projelerde ilk aşama sonunda teklif edilen alternatif çözümlerin karşılaştırılması yapılırken bu analiz gerçekleştirilecektir. Bu analiz kapsamında alternatif çözümler için yatırım tutarı ile proje çıktısının ekonomik/öngörülen kullanım ömrü boyunca ihtiyaç duyacağı işletme ve bakım giderlerinin toplamından oluşan indirgenmiş toplam maliyet hesapl</w:t>
      </w:r>
      <w:r w:rsidR="0031345A">
        <w:t>anmış olacaktır</w:t>
      </w:r>
      <w:r>
        <w:t xml:space="preserve">. </w:t>
      </w:r>
    </w:p>
    <w:p w14:paraId="1520BCCC" w14:textId="77777777" w:rsidR="00AF7F3E" w:rsidRDefault="00271E96" w:rsidP="0031345A">
      <w:pPr>
        <w:spacing w:after="240"/>
      </w:pPr>
      <w:r>
        <w:t xml:space="preserve">Bu analizin çıktısı olan toplam maliyetleri belirlenmiş alternatif çözüm listesi, </w:t>
      </w:r>
      <w:r w:rsidR="0031345A">
        <w:t xml:space="preserve">teknik analiz kısmında verilmiş </w:t>
      </w:r>
      <w:r>
        <w:t xml:space="preserve">alternatif çözümlerin kapsamları ve </w:t>
      </w:r>
      <w:r w:rsidR="0031345A">
        <w:t xml:space="preserve">risk analizi kısmında verilmiş çözümlerin </w:t>
      </w:r>
      <w:r>
        <w:t xml:space="preserve">içerdikleri riskler ile birlikte değerlendirilerek </w:t>
      </w:r>
      <w:r w:rsidR="0031345A">
        <w:t xml:space="preserve">karşılaştırılacak ve </w:t>
      </w:r>
      <w:r w:rsidR="000F2C09">
        <w:t>en uygun çözümün belirlenmesinde referans olarak kullanılacaktır.</w:t>
      </w:r>
      <w:r>
        <w:t xml:space="preserve"> </w:t>
      </w:r>
    </w:p>
    <w:p w14:paraId="23F79BDA" w14:textId="77777777" w:rsidR="00165994" w:rsidRDefault="00165994" w:rsidP="00165994">
      <w:pPr>
        <w:pStyle w:val="G222Heading4"/>
        <w:spacing w:before="240" w:after="240"/>
      </w:pPr>
      <w:bookmarkStart w:id="141" w:name="_Toc440460367"/>
      <w:bookmarkStart w:id="142" w:name="_Toc447179337"/>
      <w:bookmarkStart w:id="143" w:name="_Toc449680693"/>
      <w:r w:rsidRPr="00B72EB4">
        <w:t xml:space="preserve">Projenin </w:t>
      </w:r>
      <w:r>
        <w:t>Fayda</w:t>
      </w:r>
      <w:r w:rsidR="009071D0">
        <w:t>-</w:t>
      </w:r>
      <w:r>
        <w:t>Maliyet</w:t>
      </w:r>
      <w:r w:rsidRPr="00B72EB4">
        <w:t xml:space="preserve"> Analizi</w:t>
      </w:r>
      <w:bookmarkEnd w:id="141"/>
      <w:bookmarkEnd w:id="142"/>
      <w:bookmarkEnd w:id="143"/>
    </w:p>
    <w:p w14:paraId="6D22C772" w14:textId="77777777" w:rsidR="00165994" w:rsidRDefault="00165994" w:rsidP="00165994">
      <w:pPr>
        <w:spacing w:after="240"/>
      </w:pPr>
      <w:r w:rsidRPr="00B72EB4">
        <w:t xml:space="preserve">Proje girdi ve çıktılarının parasal olarak ifade edilebildiği durumlarda </w:t>
      </w:r>
      <w:r>
        <w:t>fayda</w:t>
      </w:r>
      <w:r w:rsidR="009071D0">
        <w:t>-</w:t>
      </w:r>
      <w:r>
        <w:t xml:space="preserve">maliyet analizleri verilecektir. </w:t>
      </w:r>
      <w:r w:rsidRPr="00F51FDE">
        <w:t>Fayda</w:t>
      </w:r>
      <w:r w:rsidR="009071D0">
        <w:t>-</w:t>
      </w:r>
      <w:r w:rsidRPr="00F51FDE">
        <w:t>maliyet analizi projenin yatırım dönemi ve ekonomik ömrü süresince ortaya çıkan fayda ve maliyetlerinin bir referans yılına indirgenerek karşılaştırılması esasına dayanan yöntemdir. Söz konusu analizde kullanılan temel analiz ölçütleri net bugünkü değer, iç karlılık oranı, fayda/maliyet oranı ve geri ödeme süresidir</w:t>
      </w:r>
      <w:r>
        <w:t>.</w:t>
      </w:r>
    </w:p>
    <w:p w14:paraId="6A4A44AA" w14:textId="1DD97DBD" w:rsidR="00165994" w:rsidRDefault="00165994" w:rsidP="00165994">
      <w:pPr>
        <w:spacing w:after="240"/>
      </w:pPr>
      <w:r>
        <w:t>İki aşamalı ve fizibilite etüdü gerektiren projelerde birinci aşama sonunda belirlenecek teknik çözüm alternatifi veya alternatifleri için fayda maliyet analizi yapılacaktır. İndirgenmiş NBD tekniği kullanılarak ilk yatırım yılı için toplam değer hesaplanacaktır. Bu değer teknik çözümün kapsamı ve yine içerdiği riskler ile</w:t>
      </w:r>
      <w:r w:rsidR="0031345A">
        <w:t xml:space="preserve"> birlikte ilgili kurum/kuruluş ve Kalkınma B</w:t>
      </w:r>
      <w:r>
        <w:t>akanlığı temsilcileri ile birlikte değerlendirilerek en etkin çözüm belirlenecektir.</w:t>
      </w:r>
    </w:p>
    <w:p w14:paraId="3E392F76" w14:textId="77777777" w:rsidR="00165994" w:rsidRDefault="00165994" w:rsidP="00165994">
      <w:pPr>
        <w:spacing w:after="240"/>
      </w:pPr>
      <w:r>
        <w:t xml:space="preserve">Maliyet fayda analizlerinde zor olan bir durum faydanın mali terimlerle ifade edilmesidir. Bazı faydalar vardır ki bunların parasal olarak ifade edilmesi çok zor veya mümkün değildir. Bu kapsamda </w:t>
      </w:r>
      <w:proofErr w:type="gramStart"/>
      <w:r>
        <w:t>literatürde</w:t>
      </w:r>
      <w:proofErr w:type="gramEnd"/>
      <w:r>
        <w:t xml:space="preserve"> </w:t>
      </w:r>
      <w:proofErr w:type="spellStart"/>
      <w:r>
        <w:t>Social</w:t>
      </w:r>
      <w:proofErr w:type="spellEnd"/>
      <w:r>
        <w:t xml:space="preserve"> Return on </w:t>
      </w:r>
      <w:proofErr w:type="spellStart"/>
      <w:r>
        <w:t>Investment</w:t>
      </w:r>
      <w:proofErr w:type="spellEnd"/>
      <w:r>
        <w:t xml:space="preserve"> (SROI) gibi teknikler geliştirilmeye çalışılmaktadır. Yeni olan bu teknikler İngiltere </w:t>
      </w:r>
      <w:r w:rsidR="0031345A">
        <w:t>gibi ülkelerde</w:t>
      </w:r>
      <w:r>
        <w:t xml:space="preserve"> kamuda uygulanmaya da başlanmıştır. Bu tekniğe yönelik ve genelde de sosyal faydanın ifadesinde halen tartışma konusu olan aşağıdaki hususlara dikkat edilmelidir.</w:t>
      </w:r>
    </w:p>
    <w:p w14:paraId="32DE8574" w14:textId="77777777" w:rsidR="00165994" w:rsidRDefault="00165994" w:rsidP="0046523B">
      <w:pPr>
        <w:pStyle w:val="ListParagraph"/>
        <w:numPr>
          <w:ilvl w:val="0"/>
          <w:numId w:val="34"/>
        </w:numPr>
        <w:ind w:left="284" w:hanging="284"/>
      </w:pPr>
      <w:r>
        <w:t xml:space="preserve">Aitlik hissi gibi </w:t>
      </w:r>
      <w:proofErr w:type="spellStart"/>
      <w:r>
        <w:t>subjektif</w:t>
      </w:r>
      <w:proofErr w:type="spellEnd"/>
      <w:r>
        <w:t xml:space="preserve"> ve kişisel yargılar</w:t>
      </w:r>
      <w:r w:rsidR="0031345A">
        <w:t xml:space="preserve">ın </w:t>
      </w:r>
      <w:r>
        <w:t>m</w:t>
      </w:r>
      <w:r w:rsidR="0031345A">
        <w:t>ali unsurlarla ifade edilmesi,</w:t>
      </w:r>
    </w:p>
    <w:p w14:paraId="594BE779" w14:textId="77777777" w:rsidR="0046523B" w:rsidRDefault="00165994" w:rsidP="0046523B">
      <w:pPr>
        <w:pStyle w:val="ListParagraph"/>
        <w:numPr>
          <w:ilvl w:val="0"/>
          <w:numId w:val="34"/>
        </w:numPr>
        <w:spacing w:after="240"/>
        <w:ind w:left="284" w:hanging="284"/>
      </w:pPr>
      <w:r>
        <w:t>Paydaşların sağlıklı değerlendirmelerini almak noktasında ortamın ve görevlilerin davranışları</w:t>
      </w:r>
      <w:r w:rsidR="0007690C">
        <w:t>nın yönetilmesi</w:t>
      </w:r>
      <w:r w:rsidR="0046523B">
        <w:t>,</w:t>
      </w:r>
    </w:p>
    <w:p w14:paraId="64EB9575" w14:textId="4FFC048B" w:rsidR="00165994" w:rsidRDefault="00165994" w:rsidP="0046523B">
      <w:pPr>
        <w:pStyle w:val="ListParagraph"/>
        <w:numPr>
          <w:ilvl w:val="0"/>
          <w:numId w:val="34"/>
        </w:numPr>
        <w:spacing w:after="240"/>
        <w:ind w:left="284" w:hanging="284"/>
      </w:pPr>
      <w:r>
        <w:t xml:space="preserve">Kişilerin yapacakları değerlendirmelerin sağlıklı bir şekilde mali olarak ifade edilebilmesi için onlara ilişkin </w:t>
      </w:r>
      <w:proofErr w:type="gramStart"/>
      <w:r w:rsidR="0007690C">
        <w:t>mali</w:t>
      </w:r>
      <w:proofErr w:type="gramEnd"/>
      <w:r w:rsidR="0007690C">
        <w:t xml:space="preserve"> verilerin elde edilmesinin sağlanması.</w:t>
      </w:r>
    </w:p>
    <w:p w14:paraId="3CD1A1EA" w14:textId="69E40C6F" w:rsidR="00165994" w:rsidRDefault="00165994" w:rsidP="00165994">
      <w:pPr>
        <w:spacing w:after="240"/>
      </w:pPr>
      <w:r>
        <w:lastRenderedPageBreak/>
        <w:t xml:space="preserve">Bu </w:t>
      </w:r>
      <w:r w:rsidR="008A55D3">
        <w:t>kılavuz</w:t>
      </w:r>
      <w:r>
        <w:t xml:space="preserve"> kapsamında </w:t>
      </w:r>
      <w:r w:rsidR="0007690C">
        <w:t>sağlıklı değerlendirmelerin yapılabilmesi amacıyla, sadece mali unsurlara bakılarak değerlendirme yapılmayacaktır. A</w:t>
      </w:r>
      <w:r>
        <w:t>lternatif çözüm seçildiğinde mali olarak ifade edilemeyen hususlar da göz önünde bulundurulacak</w:t>
      </w:r>
      <w:r w:rsidR="00FD087C">
        <w:t>tır. M</w:t>
      </w:r>
      <w:r>
        <w:t xml:space="preserve">ali yönden </w:t>
      </w:r>
      <w:r w:rsidR="00FD087C">
        <w:t xml:space="preserve">en etkin çözüm yerine </w:t>
      </w:r>
      <w:r>
        <w:t xml:space="preserve">mali ifade edilemeyen faydalarından dolayı </w:t>
      </w:r>
      <w:r w:rsidR="00FD087C">
        <w:t xml:space="preserve">başka bir alternatif çözüm seçilebilecektir. Böyle bir tercih yapıldığında gerekçeleri </w:t>
      </w:r>
      <w:r>
        <w:t>ile birlikte açıklanacaktır.</w:t>
      </w:r>
    </w:p>
    <w:p w14:paraId="513D63E0" w14:textId="77777777" w:rsidR="00165994" w:rsidRDefault="0074749B" w:rsidP="00E12E9F">
      <w:pPr>
        <w:spacing w:after="240"/>
      </w:pPr>
      <w:r>
        <w:t>F</w:t>
      </w:r>
      <w:r w:rsidR="00165994">
        <w:t xml:space="preserve">ayda </w:t>
      </w:r>
      <w:r>
        <w:t xml:space="preserve">maliyet </w:t>
      </w:r>
      <w:r w:rsidR="00165994">
        <w:t>analizinin özellikle mali olarak ifade edilemeyen faydaları içermesi durumunda projelerde 2 aşamada uygulanması hedeflenmektedir. Bunlar proje teklifleri verilirken yatırım öncesi değerlendirmede (</w:t>
      </w:r>
      <w:proofErr w:type="spellStart"/>
      <w:r w:rsidR="00165994">
        <w:t>ex-ante</w:t>
      </w:r>
      <w:proofErr w:type="spellEnd"/>
      <w:r w:rsidR="00165994">
        <w:t>) ve proje hayata geçtikten sonra kapatılmadan önce elde edilen kazanımların değerlendirilmesinde (</w:t>
      </w:r>
      <w:proofErr w:type="spellStart"/>
      <w:r w:rsidR="00165994">
        <w:t>ex</w:t>
      </w:r>
      <w:proofErr w:type="spellEnd"/>
      <w:r w:rsidR="00165994">
        <w:t>-post). Bu sayede hem beklenen faydaların elde edilip edilemediği değerlendirilebilecek hem de sonraki projeler için tavsiyeler üretilebilecektir.</w:t>
      </w:r>
    </w:p>
    <w:p w14:paraId="3B2D685C" w14:textId="490984F7" w:rsidR="00635648" w:rsidRDefault="00635648" w:rsidP="009F34EA">
      <w:pPr>
        <w:pStyle w:val="G222Heading3"/>
      </w:pPr>
      <w:bookmarkStart w:id="144" w:name="_Toc440460370"/>
      <w:bookmarkStart w:id="145" w:name="_Toc447179339"/>
      <w:bookmarkStart w:id="146" w:name="_Toc449680694"/>
      <w:r w:rsidRPr="00B72EB4">
        <w:t xml:space="preserve">Projenin </w:t>
      </w:r>
      <w:r>
        <w:t>Sosyal</w:t>
      </w:r>
      <w:r w:rsidRPr="00B72EB4">
        <w:t xml:space="preserve"> Analizi</w:t>
      </w:r>
      <w:bookmarkEnd w:id="144"/>
      <w:bookmarkEnd w:id="145"/>
      <w:bookmarkEnd w:id="146"/>
      <w:r w:rsidR="007F7B2D">
        <w:rPr>
          <w:rStyle w:val="FootnoteReference"/>
        </w:rPr>
        <w:footnoteReference w:id="2"/>
      </w:r>
    </w:p>
    <w:p w14:paraId="58095F0C" w14:textId="069AF28E" w:rsidR="00635648" w:rsidRDefault="00635648" w:rsidP="007F7B2D">
      <w:r>
        <w:t xml:space="preserve">BİT projeleri ekonomik faydalarının yanı sıra birtakım sosyal faydaları da beraberinde getirmektedir. </w:t>
      </w:r>
      <w:r w:rsidR="007F7B2D">
        <w:t>Bir yatırım projesinin birey</w:t>
      </w:r>
      <w:r w:rsidR="00A60AD0">
        <w:t>/</w:t>
      </w:r>
      <w:r w:rsidR="007F7B2D">
        <w:t>kurum açısından fayda ve maliyetleri ile toplum açısından fayda ve maliyetleri arasında temel farklılıklar bulunmaktadır. Örneğin bir kurum kendi iç süreçlerini otomasyona geçirerek iş yapış şeklini iyileştirirken beraberinde hizmet kullanıcılarına daha hızlı ve kaliteli hizmet sunacak olabilir. Maliyet açısından bakıldığında ise hem kurum iş gücünden kazanç sağlarken hem de hizmet kullanıcıları elektronik olarak alacakları hizmetlerle fayda sağlar. S</w:t>
      </w:r>
      <w:r>
        <w:t>osyal faydaların nicelik olarak ölçülm</w:t>
      </w:r>
      <w:r w:rsidR="00FD087C">
        <w:t xml:space="preserve">esi oldukça güçtür ve bu nedenle </w:t>
      </w:r>
      <w:r w:rsidR="007F7B2D">
        <w:t xml:space="preserve">kesin </w:t>
      </w:r>
      <w:r w:rsidR="00FD087C">
        <w:t>bir ölçme tekniği bulunmamaktadır. Fizibilite e</w:t>
      </w:r>
      <w:r>
        <w:t>tüdünün içinde projenin tamamlanması sonrasında beklenen sosyal faydalar ayrıntılı olarak irdelenmelidir. Olası sosyal faydalar örnek olarak aşağıda verilmiştir:</w:t>
      </w:r>
    </w:p>
    <w:p w14:paraId="7A903017" w14:textId="77777777" w:rsidR="00635648" w:rsidRDefault="00635648" w:rsidP="00EA6B8F">
      <w:pPr>
        <w:pStyle w:val="ListParagraph"/>
        <w:numPr>
          <w:ilvl w:val="0"/>
          <w:numId w:val="8"/>
        </w:numPr>
      </w:pPr>
      <w:r>
        <w:t>Hizmet kalitesinin artması,</w:t>
      </w:r>
    </w:p>
    <w:p w14:paraId="0891CF4E" w14:textId="77777777" w:rsidR="00635648" w:rsidRDefault="00635648" w:rsidP="00EA6B8F">
      <w:pPr>
        <w:pStyle w:val="ListParagraph"/>
        <w:numPr>
          <w:ilvl w:val="0"/>
          <w:numId w:val="8"/>
        </w:numPr>
      </w:pPr>
      <w:r>
        <w:t>Sunulan hizmetten duyulan memnuniyetin artması,</w:t>
      </w:r>
    </w:p>
    <w:p w14:paraId="5CCA9B02" w14:textId="77777777" w:rsidR="00635648" w:rsidRDefault="00635648" w:rsidP="00EA6B8F">
      <w:pPr>
        <w:pStyle w:val="ListParagraph"/>
        <w:numPr>
          <w:ilvl w:val="0"/>
          <w:numId w:val="8"/>
        </w:numPr>
      </w:pPr>
      <w:r>
        <w:t>Sağlık ve eğitim gibi politika alanlarında daha etkin çıktıların elde edilmesi,</w:t>
      </w:r>
    </w:p>
    <w:p w14:paraId="63A973FE" w14:textId="77777777" w:rsidR="00635648" w:rsidRDefault="00635648" w:rsidP="00EA6B8F">
      <w:pPr>
        <w:pStyle w:val="ListParagraph"/>
        <w:numPr>
          <w:ilvl w:val="0"/>
          <w:numId w:val="8"/>
        </w:numPr>
      </w:pPr>
      <w:r>
        <w:t>Devlet ile vatandaş arasında iletişimin gelişmesi,</w:t>
      </w:r>
    </w:p>
    <w:p w14:paraId="76D3B00F" w14:textId="77777777" w:rsidR="00635648" w:rsidRDefault="00635648" w:rsidP="00EA6B8F">
      <w:pPr>
        <w:pStyle w:val="ListParagraph"/>
        <w:numPr>
          <w:ilvl w:val="0"/>
          <w:numId w:val="8"/>
        </w:numPr>
      </w:pPr>
      <w:r>
        <w:t>Bilgi aktarımının gelişmesi ve vatandaşın iş süreçlerine aktif katılımının sağlanması ile devlet ve vatandaş arasındaki güvenin artması,</w:t>
      </w:r>
    </w:p>
    <w:p w14:paraId="32163905" w14:textId="77777777" w:rsidR="00635648" w:rsidRDefault="00635648" w:rsidP="00EA6B8F">
      <w:pPr>
        <w:pStyle w:val="ListParagraph"/>
        <w:numPr>
          <w:ilvl w:val="0"/>
          <w:numId w:val="8"/>
        </w:numPr>
      </w:pPr>
      <w:r>
        <w:t xml:space="preserve">Üst düzey karar vericilere hizmet sunumu ve iyi yönetişim konularında reform </w:t>
      </w:r>
      <w:proofErr w:type="gramStart"/>
      <w:r>
        <w:t>imkanı</w:t>
      </w:r>
      <w:proofErr w:type="gramEnd"/>
      <w:r>
        <w:t xml:space="preserve"> sağlayan araçların sunulması,</w:t>
      </w:r>
    </w:p>
    <w:p w14:paraId="19963B2D" w14:textId="77777777" w:rsidR="00635648" w:rsidRDefault="00635648" w:rsidP="00EA6B8F">
      <w:pPr>
        <w:pStyle w:val="ListParagraph"/>
        <w:numPr>
          <w:ilvl w:val="0"/>
          <w:numId w:val="8"/>
        </w:numPr>
      </w:pPr>
      <w:r>
        <w:t>E-devlet hizmetlerinin gelişmesi için kurumsal dönüşüm yoluyla kamuda modernizasyonun sağlanması,</w:t>
      </w:r>
    </w:p>
    <w:p w14:paraId="3368F654" w14:textId="77777777" w:rsidR="00635648" w:rsidRDefault="00635648" w:rsidP="00EA6B8F">
      <w:pPr>
        <w:pStyle w:val="ListParagraph"/>
        <w:numPr>
          <w:ilvl w:val="0"/>
          <w:numId w:val="8"/>
        </w:numPr>
      </w:pPr>
      <w:r>
        <w:t>Tek noktadan tüm hizmetlere erişimin sağlanması,</w:t>
      </w:r>
    </w:p>
    <w:p w14:paraId="5CBECB35" w14:textId="77777777" w:rsidR="00635648" w:rsidRDefault="00635648" w:rsidP="00EA6B8F">
      <w:pPr>
        <w:pStyle w:val="ListParagraph"/>
        <w:numPr>
          <w:ilvl w:val="0"/>
          <w:numId w:val="8"/>
        </w:numPr>
      </w:pPr>
      <w:r>
        <w:t xml:space="preserve">Kamudaki hizmetlerin elektronik ortamda sunulması ile </w:t>
      </w:r>
      <w:proofErr w:type="spellStart"/>
      <w:r>
        <w:t>BİT’in</w:t>
      </w:r>
      <w:proofErr w:type="spellEnd"/>
      <w:r>
        <w:t xml:space="preserve"> diğer ekonomik alanlardaki kullanımının yaygınlaştırılması,</w:t>
      </w:r>
    </w:p>
    <w:p w14:paraId="1E86902A" w14:textId="77777777" w:rsidR="00635648" w:rsidRDefault="00635648" w:rsidP="00EA6B8F">
      <w:pPr>
        <w:pStyle w:val="ListParagraph"/>
        <w:numPr>
          <w:ilvl w:val="0"/>
          <w:numId w:val="8"/>
        </w:numPr>
      </w:pPr>
      <w:r>
        <w:t>Bilgi paylaşım kapasitesinin artması,</w:t>
      </w:r>
    </w:p>
    <w:p w14:paraId="2B5561EB" w14:textId="77777777" w:rsidR="00FC6FA1" w:rsidRDefault="00635648" w:rsidP="00EA6B8F">
      <w:pPr>
        <w:pStyle w:val="ListParagraph"/>
        <w:numPr>
          <w:ilvl w:val="0"/>
          <w:numId w:val="8"/>
        </w:numPr>
      </w:pPr>
      <w:r>
        <w:t>Hizmetlere hızlı, kolay ve sürekli erişimin sağlanması (7 gün, 24 saat)</w:t>
      </w:r>
      <w:r w:rsidR="004640C4">
        <w:t>,</w:t>
      </w:r>
    </w:p>
    <w:p w14:paraId="02D663DB" w14:textId="4165F4A3" w:rsidR="00517C37" w:rsidRPr="003D2119" w:rsidRDefault="00DB3C15" w:rsidP="0046523B">
      <w:pPr>
        <w:pStyle w:val="ListParagraph"/>
        <w:numPr>
          <w:ilvl w:val="0"/>
          <w:numId w:val="8"/>
        </w:numPr>
      </w:pPr>
      <w:proofErr w:type="gramStart"/>
      <w:r>
        <w:t>Devletin</w:t>
      </w:r>
      <w:r w:rsidR="00091DD4">
        <w:t>,</w:t>
      </w:r>
      <w:r>
        <w:t xml:space="preserve"> a</w:t>
      </w:r>
      <w:r w:rsidR="004640C4">
        <w:t>çıklık ve şeffaflığın</w:t>
      </w:r>
      <w:r>
        <w:t>ın</w:t>
      </w:r>
      <w:r w:rsidR="004640C4">
        <w:t xml:space="preserve"> güçlendirilerek</w:t>
      </w:r>
      <w:r w:rsidR="00091DD4">
        <w:t>,</w:t>
      </w:r>
      <w:r w:rsidR="004640C4">
        <w:t xml:space="preserve"> </w:t>
      </w:r>
      <w:r w:rsidR="0098120E">
        <w:t>hesap verebilirliğin artması</w:t>
      </w:r>
      <w:bookmarkStart w:id="147" w:name="_Toc443146137"/>
      <w:bookmarkEnd w:id="147"/>
      <w:r w:rsidR="00091DD4">
        <w:t>.</w:t>
      </w:r>
      <w:proofErr w:type="gramEnd"/>
    </w:p>
    <w:sectPr w:rsidR="00517C37" w:rsidRPr="003D2119" w:rsidSect="00105B11">
      <w:headerReference w:type="even" r:id="rId14"/>
      <w:headerReference w:type="default" r:id="rId15"/>
      <w:footerReference w:type="default" r:id="rId16"/>
      <w:headerReference w:type="first" r:id="rId17"/>
      <w:pgSz w:w="11909" w:h="16834" w:code="9"/>
      <w:pgMar w:top="1378" w:right="862" w:bottom="862" w:left="862" w:header="437" w:footer="765" w:gutter="284"/>
      <w:cols w:space="708"/>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FC254" w14:textId="77777777" w:rsidR="002D4C7F" w:rsidRDefault="002D4C7F">
      <w:r>
        <w:separator/>
      </w:r>
    </w:p>
    <w:p w14:paraId="3F1EF4EB" w14:textId="77777777" w:rsidR="002D4C7F" w:rsidRDefault="002D4C7F"/>
    <w:p w14:paraId="21A6C47F" w14:textId="77777777" w:rsidR="002D4C7F" w:rsidRDefault="002D4C7F"/>
    <w:p w14:paraId="15CD0FE9" w14:textId="77777777" w:rsidR="002D4C7F" w:rsidRDefault="002D4C7F"/>
  </w:endnote>
  <w:endnote w:type="continuationSeparator" w:id="0">
    <w:p w14:paraId="4052DF05" w14:textId="77777777" w:rsidR="002D4C7F" w:rsidRDefault="002D4C7F">
      <w:r>
        <w:continuationSeparator/>
      </w:r>
    </w:p>
    <w:p w14:paraId="4642990F" w14:textId="77777777" w:rsidR="002D4C7F" w:rsidRDefault="002D4C7F"/>
    <w:p w14:paraId="03F6B0EA" w14:textId="77777777" w:rsidR="002D4C7F" w:rsidRDefault="002D4C7F"/>
    <w:p w14:paraId="29EDBA08" w14:textId="77777777" w:rsidR="002D4C7F" w:rsidRDefault="002D4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C02992" w:rsidRPr="00BE312D" w14:paraId="16FE6C83" w14:textId="77777777" w:rsidTr="00252701">
      <w:trPr>
        <w:cantSplit/>
        <w:trHeight w:val="50"/>
      </w:trPr>
      <w:tc>
        <w:tcPr>
          <w:tcW w:w="4395" w:type="dxa"/>
          <w:tcMar>
            <w:left w:w="0" w:type="dxa"/>
            <w:right w:w="0" w:type="dxa"/>
          </w:tcMar>
          <w:vAlign w:val="center"/>
        </w:tcPr>
        <w:p w14:paraId="12F58E13" w14:textId="77777777" w:rsidR="00C02992" w:rsidRPr="00BE312D" w:rsidRDefault="00C02992"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14:paraId="71581B68" w14:textId="77777777" w:rsidR="00C02992" w:rsidRPr="00BE312D" w:rsidRDefault="00C02992" w:rsidP="00D9386F">
          <w:pPr>
            <w:pStyle w:val="StyleTitle2BoldRed"/>
            <w:rPr>
              <w:rFonts w:ascii="Arial" w:hAnsi="Arial" w:cs="Arial"/>
              <w:u w:val="single"/>
              <w:lang w:val="tr-TR"/>
            </w:rPr>
          </w:pPr>
          <w:proofErr w:type="spellStart"/>
          <w:r w:rsidRPr="00BE312D">
            <w:rPr>
              <w:rFonts w:ascii="Arial" w:hAnsi="Arial" w:cs="Arial"/>
              <w:b w:val="0"/>
              <w:bCs/>
              <w:color w:val="333333"/>
              <w:sz w:val="14"/>
              <w:szCs w:val="14"/>
              <w:lang w:val="tr-TR"/>
            </w:rPr>
            <w:t>Rev</w:t>
          </w:r>
          <w:proofErr w:type="spellEnd"/>
          <w:r w:rsidRPr="00BE312D">
            <w:rPr>
              <w:rFonts w:ascii="Arial" w:hAnsi="Arial" w:cs="Arial"/>
              <w:b w:val="0"/>
              <w:bCs/>
              <w:color w:val="333333"/>
              <w:sz w:val="14"/>
              <w:szCs w:val="14"/>
              <w:lang w:val="tr-TR"/>
            </w:rPr>
            <w:t>.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14:paraId="5C2060F0" w14:textId="53A5C876" w:rsidR="00C02992" w:rsidRPr="00BE312D" w:rsidRDefault="00C02992" w:rsidP="00227F65">
          <w:pPr>
            <w:pStyle w:val="Footer"/>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Pr>
              <w:rFonts w:cs="Arial"/>
              <w:bCs/>
              <w:noProof/>
              <w:sz w:val="16"/>
            </w:rPr>
            <w:t>2</w:t>
          </w:r>
          <w:r w:rsidRPr="00BE312D">
            <w:rPr>
              <w:rFonts w:cs="Arial"/>
              <w:bCs/>
              <w:sz w:val="16"/>
            </w:rPr>
            <w:fldChar w:fldCharType="end"/>
          </w:r>
          <w:r>
            <w:rPr>
              <w:rFonts w:cs="Arial"/>
              <w:bCs/>
              <w:sz w:val="16"/>
            </w:rPr>
            <w:t>/</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Pr>
              <w:rFonts w:cs="Arial"/>
              <w:bCs/>
              <w:noProof/>
              <w:sz w:val="16"/>
            </w:rPr>
            <w:t>36</w:t>
          </w:r>
          <w:r w:rsidRPr="00BE312D">
            <w:rPr>
              <w:rFonts w:cs="Arial"/>
              <w:bCs/>
              <w:sz w:val="16"/>
            </w:rPr>
            <w:fldChar w:fldCharType="end"/>
          </w:r>
        </w:p>
      </w:tc>
      <w:tc>
        <w:tcPr>
          <w:tcW w:w="4365" w:type="dxa"/>
          <w:tcMar>
            <w:left w:w="0" w:type="dxa"/>
            <w:right w:w="0" w:type="dxa"/>
          </w:tcMar>
          <w:vAlign w:val="center"/>
        </w:tcPr>
        <w:p w14:paraId="6133B047" w14:textId="77777777" w:rsidR="00C02992" w:rsidRPr="00BE312D" w:rsidRDefault="00C02992" w:rsidP="005B7D90">
          <w:pPr>
            <w:pStyle w:val="Footer"/>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Pr>
              <w:rFonts w:cs="Arial"/>
              <w:noProof/>
              <w:sz w:val="14"/>
            </w:rPr>
            <w:t>KABIT-PRJ-EKB1-ProjeTeklifFormuSablonuRehberi.docx</w:t>
          </w:r>
          <w:r>
            <w:rPr>
              <w:rFonts w:cs="Arial"/>
              <w:sz w:val="14"/>
            </w:rPr>
            <w:fldChar w:fldCharType="end"/>
          </w:r>
        </w:p>
      </w:tc>
    </w:tr>
  </w:tbl>
  <w:p w14:paraId="39959377" w14:textId="77777777" w:rsidR="00C02992" w:rsidRDefault="00C02992" w:rsidP="00B60A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CAFD6" w14:textId="795EA59E" w:rsidR="00C02992" w:rsidRPr="00F11C2C" w:rsidRDefault="00C02992" w:rsidP="00105B11">
    <w:pPr>
      <w:pStyle w:val="Footer"/>
      <w:jc w:val="center"/>
    </w:pPr>
    <w:r>
      <w:rPr>
        <w:noProof/>
        <w:lang w:eastAsia="tr-TR"/>
      </w:rPr>
      <mc:AlternateContent>
        <mc:Choice Requires="wps">
          <w:drawing>
            <wp:anchor distT="0" distB="0" distL="114300" distR="114300" simplePos="0" relativeHeight="251657728" behindDoc="0" locked="0" layoutInCell="1" allowOverlap="1" wp14:anchorId="500639FB" wp14:editId="413E6CF6">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0A135A8" w14:textId="4FDA718F" w:rsidR="00C02992" w:rsidRPr="00614359" w:rsidRDefault="00C02992" w:rsidP="00F11C2C">
                          <w:pPr>
                            <w:spacing w:line="276" w:lineRule="auto"/>
                            <w:jc w:val="center"/>
                            <w:rPr>
                              <w:rFonts w:ascii="Palatino Linotype" w:hAnsi="Palatino Linotype"/>
                              <w:b/>
                            </w:rPr>
                          </w:pPr>
                          <w:r>
                            <w:rPr>
                              <w:rFonts w:ascii="Palatino Linotype" w:hAnsi="Palatino Linotype"/>
                              <w:b/>
                            </w:rPr>
                            <w:t>Proje Teklif Formu Hazırlama Kılavuzu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639FB" id="Rectangle 6" o:spid="_x0000_s103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" fillcolor="#8ec045" strokecolor="#8ec045">
              <v:shadow on="t" color="black" opacity="22937f" origin=",.5" offset="0,.63889mm"/>
              <v:textbox inset=",1mm,,0">
                <w:txbxContent>
                  <w:p w14:paraId="20A135A8" w14:textId="4FDA718F" w:rsidR="00C02992" w:rsidRPr="00614359" w:rsidRDefault="00C02992" w:rsidP="00F11C2C">
                    <w:pPr>
                      <w:spacing w:line="276" w:lineRule="auto"/>
                      <w:jc w:val="center"/>
                      <w:rPr>
                        <w:rFonts w:ascii="Palatino Linotype" w:hAnsi="Palatino Linotype"/>
                        <w:b/>
                      </w:rPr>
                    </w:pPr>
                    <w:r>
                      <w:rPr>
                        <w:rFonts w:ascii="Palatino Linotype" w:hAnsi="Palatino Linotype"/>
                        <w:b/>
                      </w:rPr>
                      <w:t>Proje Teklif Formu Hazırlama Kılavuzu</w:t>
                    </w:r>
                  </w:p>
                </w:txbxContent>
              </v:textbox>
              <w10:wrap anchorx="page" anchory="margin"/>
            </v:rect>
          </w:pict>
        </mc:Fallback>
      </mc:AlternateContent>
    </w:r>
    <w:r>
      <w:rPr>
        <w:sz w:val="16"/>
      </w:rPr>
      <w:t xml:space="preserve">Sayfa </w:t>
    </w:r>
    <w:r w:rsidRPr="0062164F">
      <w:rPr>
        <w:sz w:val="16"/>
      </w:rPr>
      <w:fldChar w:fldCharType="begin"/>
    </w:r>
    <w:r w:rsidRPr="0062164F">
      <w:rPr>
        <w:sz w:val="16"/>
      </w:rPr>
      <w:instrText>PAGE   \* MERGEFORMAT</w:instrText>
    </w:r>
    <w:r w:rsidRPr="0062164F">
      <w:rPr>
        <w:sz w:val="16"/>
      </w:rPr>
      <w:fldChar w:fldCharType="separate"/>
    </w:r>
    <w:r w:rsidR="0046523B">
      <w:rPr>
        <w:noProof/>
        <w:sz w:val="16"/>
      </w:rPr>
      <w:t>14</w:t>
    </w:r>
    <w:r w:rsidRPr="0062164F">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80B69" w14:textId="77777777" w:rsidR="002D4C7F" w:rsidRDefault="002D4C7F">
      <w:r>
        <w:separator/>
      </w:r>
    </w:p>
    <w:p w14:paraId="302A919D" w14:textId="77777777" w:rsidR="002D4C7F" w:rsidRDefault="002D4C7F"/>
    <w:p w14:paraId="6C20FF09" w14:textId="77777777" w:rsidR="002D4C7F" w:rsidRDefault="002D4C7F"/>
    <w:p w14:paraId="48E4F5A7" w14:textId="77777777" w:rsidR="002D4C7F" w:rsidRDefault="002D4C7F"/>
  </w:footnote>
  <w:footnote w:type="continuationSeparator" w:id="0">
    <w:p w14:paraId="284378D4" w14:textId="77777777" w:rsidR="002D4C7F" w:rsidRDefault="002D4C7F">
      <w:r>
        <w:continuationSeparator/>
      </w:r>
    </w:p>
    <w:p w14:paraId="3F7F2F83" w14:textId="77777777" w:rsidR="002D4C7F" w:rsidRDefault="002D4C7F"/>
    <w:p w14:paraId="0D4E8DE8" w14:textId="77777777" w:rsidR="002D4C7F" w:rsidRDefault="002D4C7F"/>
    <w:p w14:paraId="19A6C48A" w14:textId="77777777" w:rsidR="002D4C7F" w:rsidRDefault="002D4C7F"/>
  </w:footnote>
  <w:footnote w:id="1">
    <w:p w14:paraId="5A1CB0EF" w14:textId="77777777" w:rsidR="00C02992" w:rsidRPr="006F0FE0" w:rsidRDefault="00C02992">
      <w:pPr>
        <w:pStyle w:val="FootnoteText"/>
        <w:rPr>
          <w:lang w:val="tr-TR"/>
        </w:rPr>
      </w:pPr>
      <w:r>
        <w:rPr>
          <w:rStyle w:val="FootnoteReference"/>
        </w:rPr>
        <w:footnoteRef/>
      </w:r>
      <w:r w:rsidRPr="006F0FE0">
        <w:rPr>
          <w:lang w:val="tr-TR"/>
        </w:rPr>
        <w:t xml:space="preserve"> </w:t>
      </w:r>
      <w:r w:rsidRPr="006F0FE0">
        <w:rPr>
          <w:sz w:val="16"/>
          <w:lang w:val="tr-TR"/>
        </w:rPr>
        <w:t xml:space="preserve">İndirgenmiş Net Akış Analizi Tablosu ve projenin ekonomik analizinde kullanılan diğer tekniklerle ilgili bilgiye </w:t>
      </w:r>
      <w:hyperlink r:id="rId1" w:history="1">
        <w:r w:rsidRPr="006F0FE0">
          <w:rPr>
            <w:rStyle w:val="Hyperlink"/>
            <w:sz w:val="16"/>
            <w:lang w:val="tr-TR"/>
          </w:rPr>
          <w:t>http://www.dektmk.org.tr/upresimler/KKAVAK-1.pdf</w:t>
        </w:r>
      </w:hyperlink>
      <w:r w:rsidRPr="006F0FE0">
        <w:rPr>
          <w:sz w:val="16"/>
          <w:lang w:val="tr-TR"/>
        </w:rPr>
        <w:t xml:space="preserve"> adresinden ulaşılabilir.</w:t>
      </w:r>
    </w:p>
  </w:footnote>
  <w:footnote w:id="2">
    <w:p w14:paraId="5AE0288E" w14:textId="13F0931E" w:rsidR="00FF6561" w:rsidRPr="00FF6561" w:rsidRDefault="00C02992" w:rsidP="007E67E4">
      <w:pPr>
        <w:pStyle w:val="FootnoteText"/>
        <w:jc w:val="left"/>
        <w:rPr>
          <w:color w:val="0000FF"/>
          <w:sz w:val="18"/>
          <w:u w:val="single"/>
        </w:rPr>
      </w:pPr>
      <w:r>
        <w:rPr>
          <w:rStyle w:val="FootnoteReference"/>
        </w:rPr>
        <w:footnoteRef/>
      </w:r>
      <w:r>
        <w:t xml:space="preserve"> </w:t>
      </w:r>
      <w:r w:rsidRPr="00A52B01">
        <w:rPr>
          <w:sz w:val="18"/>
        </w:rPr>
        <w:t xml:space="preserve">Kaplan </w:t>
      </w:r>
      <w:proofErr w:type="spellStart"/>
      <w:r w:rsidRPr="00A52B01">
        <w:rPr>
          <w:sz w:val="18"/>
        </w:rPr>
        <w:t>Zeynep</w:t>
      </w:r>
      <w:proofErr w:type="spellEnd"/>
      <w:r w:rsidRPr="00A52B01">
        <w:rPr>
          <w:sz w:val="18"/>
        </w:rPr>
        <w:t xml:space="preserve">, </w:t>
      </w:r>
      <w:proofErr w:type="spellStart"/>
      <w:r w:rsidRPr="00A52B01">
        <w:rPr>
          <w:sz w:val="18"/>
        </w:rPr>
        <w:t>Yatirim</w:t>
      </w:r>
      <w:proofErr w:type="spellEnd"/>
      <w:r w:rsidRPr="00A52B01">
        <w:rPr>
          <w:sz w:val="18"/>
        </w:rPr>
        <w:t xml:space="preserve"> </w:t>
      </w:r>
      <w:proofErr w:type="spellStart"/>
      <w:r w:rsidRPr="00A52B01">
        <w:rPr>
          <w:sz w:val="18"/>
        </w:rPr>
        <w:t>Projelerinde</w:t>
      </w:r>
      <w:proofErr w:type="spellEnd"/>
      <w:r w:rsidRPr="00A52B01">
        <w:rPr>
          <w:sz w:val="18"/>
        </w:rPr>
        <w:t xml:space="preserve"> </w:t>
      </w:r>
      <w:proofErr w:type="spellStart"/>
      <w:r w:rsidRPr="00A52B01">
        <w:rPr>
          <w:sz w:val="18"/>
        </w:rPr>
        <w:t>Sosyal</w:t>
      </w:r>
      <w:proofErr w:type="spellEnd"/>
      <w:r w:rsidRPr="00A52B01">
        <w:rPr>
          <w:sz w:val="18"/>
        </w:rPr>
        <w:t xml:space="preserve"> </w:t>
      </w:r>
      <w:proofErr w:type="spellStart"/>
      <w:r w:rsidRPr="00A52B01">
        <w:rPr>
          <w:sz w:val="18"/>
        </w:rPr>
        <w:t>Fayda</w:t>
      </w:r>
      <w:proofErr w:type="spellEnd"/>
      <w:r w:rsidRPr="00A52B01">
        <w:rPr>
          <w:sz w:val="18"/>
        </w:rPr>
        <w:t xml:space="preserve"> - </w:t>
      </w:r>
      <w:proofErr w:type="spellStart"/>
      <w:r w:rsidRPr="00A52B01">
        <w:rPr>
          <w:sz w:val="18"/>
        </w:rPr>
        <w:t>Maliyet</w:t>
      </w:r>
      <w:proofErr w:type="spellEnd"/>
      <w:r w:rsidRPr="00A52B01">
        <w:rPr>
          <w:sz w:val="18"/>
        </w:rPr>
        <w:t xml:space="preserve"> </w:t>
      </w:r>
      <w:proofErr w:type="spellStart"/>
      <w:r w:rsidRPr="00A52B01">
        <w:rPr>
          <w:sz w:val="18"/>
        </w:rPr>
        <w:t>Analizi</w:t>
      </w:r>
      <w:proofErr w:type="spellEnd"/>
      <w:r w:rsidRPr="00A52B01">
        <w:rPr>
          <w:sz w:val="18"/>
        </w:rPr>
        <w:t xml:space="preserve"> </w:t>
      </w:r>
      <w:proofErr w:type="spellStart"/>
      <w:r w:rsidRPr="00A52B01">
        <w:rPr>
          <w:sz w:val="18"/>
        </w:rPr>
        <w:t>ve</w:t>
      </w:r>
      <w:proofErr w:type="spellEnd"/>
      <w:r w:rsidRPr="00A52B01">
        <w:rPr>
          <w:sz w:val="18"/>
        </w:rPr>
        <w:t xml:space="preserve"> </w:t>
      </w:r>
      <w:proofErr w:type="spellStart"/>
      <w:r w:rsidRPr="00A52B01">
        <w:rPr>
          <w:sz w:val="18"/>
        </w:rPr>
        <w:t>Örnek</w:t>
      </w:r>
      <w:proofErr w:type="spellEnd"/>
      <w:r w:rsidRPr="00A52B01">
        <w:rPr>
          <w:sz w:val="18"/>
        </w:rPr>
        <w:t xml:space="preserve"> </w:t>
      </w:r>
      <w:proofErr w:type="spellStart"/>
      <w:r w:rsidRPr="00A52B01">
        <w:rPr>
          <w:sz w:val="18"/>
        </w:rPr>
        <w:t>Uygulama</w:t>
      </w:r>
      <w:proofErr w:type="spellEnd"/>
      <w:r w:rsidRPr="00A52B01">
        <w:rPr>
          <w:sz w:val="18"/>
        </w:rPr>
        <w:t xml:space="preserve">, </w:t>
      </w:r>
      <w:proofErr w:type="spellStart"/>
      <w:r w:rsidRPr="00A52B01">
        <w:rPr>
          <w:sz w:val="18"/>
        </w:rPr>
        <w:t>Gazi</w:t>
      </w:r>
      <w:proofErr w:type="spellEnd"/>
      <w:r w:rsidRPr="00A52B01">
        <w:rPr>
          <w:sz w:val="18"/>
        </w:rPr>
        <w:t xml:space="preserve"> </w:t>
      </w:r>
      <w:proofErr w:type="spellStart"/>
      <w:r w:rsidRPr="00A52B01">
        <w:rPr>
          <w:sz w:val="18"/>
        </w:rPr>
        <w:t>Üniversitesi</w:t>
      </w:r>
      <w:proofErr w:type="spellEnd"/>
      <w:r w:rsidRPr="00A52B01">
        <w:rPr>
          <w:sz w:val="18"/>
        </w:rPr>
        <w:t xml:space="preserve"> </w:t>
      </w:r>
      <w:proofErr w:type="spellStart"/>
      <w:r w:rsidRPr="00A52B01">
        <w:rPr>
          <w:sz w:val="18"/>
        </w:rPr>
        <w:t>Sosyal</w:t>
      </w:r>
      <w:proofErr w:type="spellEnd"/>
      <w:r w:rsidRPr="00A52B01">
        <w:rPr>
          <w:sz w:val="18"/>
        </w:rPr>
        <w:t xml:space="preserve"> </w:t>
      </w:r>
      <w:proofErr w:type="spellStart"/>
      <w:r w:rsidRPr="00A52B01">
        <w:rPr>
          <w:sz w:val="18"/>
        </w:rPr>
        <w:t>Bilimler</w:t>
      </w:r>
      <w:proofErr w:type="spellEnd"/>
      <w:r w:rsidRPr="00A52B01">
        <w:rPr>
          <w:sz w:val="18"/>
        </w:rPr>
        <w:t xml:space="preserve"> </w:t>
      </w:r>
      <w:proofErr w:type="spellStart"/>
      <w:r w:rsidRPr="00A52B01">
        <w:rPr>
          <w:sz w:val="18"/>
        </w:rPr>
        <w:t>Enstitüsu</w:t>
      </w:r>
      <w:proofErr w:type="spellEnd"/>
      <w:r w:rsidRPr="00A52B01">
        <w:rPr>
          <w:sz w:val="18"/>
        </w:rPr>
        <w:t xml:space="preserve">, </w:t>
      </w:r>
      <w:proofErr w:type="spellStart"/>
      <w:r w:rsidR="00FF6561">
        <w:rPr>
          <w:sz w:val="18"/>
        </w:rPr>
        <w:t>Yüksek</w:t>
      </w:r>
      <w:proofErr w:type="spellEnd"/>
      <w:r w:rsidR="00FF6561">
        <w:rPr>
          <w:sz w:val="18"/>
        </w:rPr>
        <w:t xml:space="preserve"> </w:t>
      </w:r>
      <w:proofErr w:type="spellStart"/>
      <w:r w:rsidR="00FF6561">
        <w:rPr>
          <w:sz w:val="18"/>
        </w:rPr>
        <w:t>lisans</w:t>
      </w:r>
      <w:proofErr w:type="spellEnd"/>
      <w:r w:rsidR="00FF6561">
        <w:rPr>
          <w:sz w:val="18"/>
        </w:rPr>
        <w:t xml:space="preserve"> </w:t>
      </w:r>
      <w:proofErr w:type="spellStart"/>
      <w:r w:rsidR="00FF6561">
        <w:rPr>
          <w:sz w:val="18"/>
        </w:rPr>
        <w:t>tezi</w:t>
      </w:r>
      <w:proofErr w:type="spellEnd"/>
      <w:r w:rsidR="00FF6561">
        <w:rPr>
          <w:sz w:val="18"/>
        </w:rPr>
        <w:t>, Ankara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F9611" w14:textId="06F42D2E" w:rsidR="00C02992" w:rsidRDefault="00C02992" w:rsidP="0091391D">
    <w:pPr>
      <w:pStyle w:val="Header"/>
      <w:spacing w:line="240" w:lineRule="auto"/>
    </w:pPr>
    <w:r>
      <w:rPr>
        <w:noProof/>
        <w:lang w:eastAsia="tr-TR"/>
      </w:rPr>
      <mc:AlternateContent>
        <mc:Choice Requires="wps">
          <w:drawing>
            <wp:anchor distT="0" distB="0" distL="114300" distR="114300" simplePos="0" relativeHeight="251659264" behindDoc="0" locked="0" layoutInCell="1" allowOverlap="1" wp14:anchorId="02E4EC40" wp14:editId="7F5E3A3A">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B95D75C" w14:textId="054447C5" w:rsidR="00C02992" w:rsidRPr="00A77756" w:rsidRDefault="00C02992" w:rsidP="00F11C2C">
                          <w:pPr>
                            <w:spacing w:line="276" w:lineRule="auto"/>
                            <w:contextualSpacing/>
                            <w:jc w:val="center"/>
                            <w:rPr>
                              <w:rFonts w:ascii="Palatino Linotype" w:hAnsi="Palatino Linotype"/>
                              <w:b/>
                            </w:rPr>
                          </w:pPr>
                          <w:r>
                            <w:rPr>
                              <w:rFonts w:ascii="Palatino Linotype" w:hAnsi="Palatino Linotype"/>
                              <w:b/>
                            </w:rPr>
                            <w:t>KALKINMA BAKANLIĞI/</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4EC40" id="Rectangle 17" o:spid="_x0000_s1035" style="position:absolute;left:0;text-align:left;margin-left:0;margin-top:17pt;width:600.1pt;height:21.85pt;rotation:18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0B95D75C" w14:textId="054447C5" w:rsidR="00C02992" w:rsidRPr="00A77756" w:rsidRDefault="00C02992" w:rsidP="00F11C2C">
                    <w:pPr>
                      <w:spacing w:line="276" w:lineRule="auto"/>
                      <w:contextualSpacing/>
                      <w:jc w:val="center"/>
                      <w:rPr>
                        <w:rFonts w:ascii="Palatino Linotype" w:hAnsi="Palatino Linotype"/>
                        <w:b/>
                      </w:rPr>
                    </w:pPr>
                    <w:r>
                      <w:rPr>
                        <w:rFonts w:ascii="Palatino Linotype" w:hAnsi="Palatino Linotype"/>
                        <w:b/>
                      </w:rPr>
                      <w:t>KALKINMA BAKANLIĞI/</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v:textbox>
              <w10:wrap anchorx="page"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5B356" w14:textId="2A8F8F22" w:rsidR="00C02992" w:rsidRDefault="00C02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3F04" w14:textId="6072D5AE" w:rsidR="00C02992" w:rsidRDefault="00C02992">
    <w:pPr>
      <w:pStyle w:val="Header"/>
    </w:pPr>
    <w:r>
      <w:rPr>
        <w:noProof/>
        <w:lang w:eastAsia="tr-TR"/>
      </w:rPr>
      <mc:AlternateContent>
        <mc:Choice Requires="wps">
          <w:drawing>
            <wp:anchor distT="0" distB="0" distL="114300" distR="114300" simplePos="0" relativeHeight="251672064" behindDoc="0" locked="0" layoutInCell="1" allowOverlap="1" wp14:anchorId="2D5A418D" wp14:editId="170AF263">
              <wp:simplePos x="0" y="0"/>
              <wp:positionH relativeFrom="page">
                <wp:align>center</wp:align>
              </wp:positionH>
              <wp:positionV relativeFrom="topMargin">
                <wp:posOffset>215900</wp:posOffset>
              </wp:positionV>
              <wp:extent cx="7621200" cy="277200"/>
              <wp:effectExtent l="57150" t="19050" r="75565" b="104140"/>
              <wp:wrapNone/>
              <wp:docPr id="1" name="Rectangle 1"/>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A11F7F2" w14:textId="4C32346A" w:rsidR="00C02992" w:rsidRPr="00A77756" w:rsidRDefault="00C02992" w:rsidP="00EA70C4">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A418D" id="Rectangle 1" o:spid="_x0000_s1036" style="position:absolute;left:0;text-align:left;margin-left:0;margin-top:17pt;width:600.1pt;height:21.85pt;rotation:180;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" fillcolor="#8ec045" strokecolor="#8ec045">
              <v:shadow on="t" color="black" opacity="22937f" origin=",.5" offset="0,.63889mm"/>
              <v:textbox inset=",.9mm,,0">
                <w:txbxContent>
                  <w:p w14:paraId="2A11F7F2" w14:textId="4C32346A" w:rsidR="00C02992" w:rsidRPr="00A77756" w:rsidRDefault="00C02992" w:rsidP="00EA70C4">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41B3C" w14:textId="6076044B" w:rsidR="00C02992" w:rsidRDefault="00C0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9377A3"/>
    <w:multiLevelType w:val="hybridMultilevel"/>
    <w:tmpl w:val="D7AC8A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F77517"/>
    <w:multiLevelType w:val="hybridMultilevel"/>
    <w:tmpl w:val="7DCA4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23268F"/>
    <w:multiLevelType w:val="hybridMultilevel"/>
    <w:tmpl w:val="10BA0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8A0885"/>
    <w:multiLevelType w:val="hybridMultilevel"/>
    <w:tmpl w:val="262000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2709DA"/>
    <w:multiLevelType w:val="hybridMultilevel"/>
    <w:tmpl w:val="51A6DB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DAD1DE7"/>
    <w:multiLevelType w:val="hybridMultilevel"/>
    <w:tmpl w:val="D174D4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D825C3"/>
    <w:multiLevelType w:val="hybridMultilevel"/>
    <w:tmpl w:val="A71A3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2465A"/>
    <w:multiLevelType w:val="hybridMultilevel"/>
    <w:tmpl w:val="453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13469"/>
    <w:multiLevelType w:val="hybridMultilevel"/>
    <w:tmpl w:val="E130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AF507A"/>
    <w:multiLevelType w:val="hybridMultilevel"/>
    <w:tmpl w:val="46AA57F6"/>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A425DDD"/>
    <w:multiLevelType w:val="hybridMultilevel"/>
    <w:tmpl w:val="789C6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6" w15:restartNumberingAfterBreak="0">
    <w:nsid w:val="2CF038AE"/>
    <w:multiLevelType w:val="hybridMultilevel"/>
    <w:tmpl w:val="2EB2C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F53CFB"/>
    <w:multiLevelType w:val="hybridMultilevel"/>
    <w:tmpl w:val="483A4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5082B42"/>
    <w:multiLevelType w:val="hybridMultilevel"/>
    <w:tmpl w:val="66344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5AF3826"/>
    <w:multiLevelType w:val="hybridMultilevel"/>
    <w:tmpl w:val="AF62CD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2621D8"/>
    <w:multiLevelType w:val="hybridMultilevel"/>
    <w:tmpl w:val="1BEA29E2"/>
    <w:lvl w:ilvl="0" w:tplc="0409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23" w15:restartNumberingAfterBreak="0">
    <w:nsid w:val="40413C10"/>
    <w:multiLevelType w:val="hybridMultilevel"/>
    <w:tmpl w:val="07DCD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1C42F37"/>
    <w:multiLevelType w:val="hybridMultilevel"/>
    <w:tmpl w:val="1E48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26C7E1A"/>
    <w:multiLevelType w:val="hybridMultilevel"/>
    <w:tmpl w:val="F288E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4A76E28"/>
    <w:multiLevelType w:val="hybridMultilevel"/>
    <w:tmpl w:val="6722D97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627A8B"/>
    <w:multiLevelType w:val="hybridMultilevel"/>
    <w:tmpl w:val="EE94615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F447D4"/>
    <w:multiLevelType w:val="hybridMultilevel"/>
    <w:tmpl w:val="8B8CF078"/>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9E4434C"/>
    <w:multiLevelType w:val="hybridMultilevel"/>
    <w:tmpl w:val="0D1C7104"/>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5D9263A8"/>
    <w:multiLevelType w:val="hybridMultilevel"/>
    <w:tmpl w:val="C84EF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EF82B9A"/>
    <w:multiLevelType w:val="hybridMultilevel"/>
    <w:tmpl w:val="FED84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42A51F2"/>
    <w:multiLevelType w:val="hybridMultilevel"/>
    <w:tmpl w:val="0E4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4C159A"/>
    <w:multiLevelType w:val="hybridMultilevel"/>
    <w:tmpl w:val="AE848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B531E3"/>
    <w:multiLevelType w:val="hybridMultilevel"/>
    <w:tmpl w:val="373ED190"/>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B9848FB"/>
    <w:multiLevelType w:val="hybridMultilevel"/>
    <w:tmpl w:val="352AD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5B21F0"/>
    <w:multiLevelType w:val="hybridMultilevel"/>
    <w:tmpl w:val="71F2E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15"/>
  </w:num>
  <w:num w:numId="4">
    <w:abstractNumId w:val="33"/>
  </w:num>
  <w:num w:numId="5">
    <w:abstractNumId w:val="14"/>
  </w:num>
  <w:num w:numId="6">
    <w:abstractNumId w:val="26"/>
  </w:num>
  <w:num w:numId="7">
    <w:abstractNumId w:val="4"/>
  </w:num>
  <w:num w:numId="8">
    <w:abstractNumId w:val="8"/>
  </w:num>
  <w:num w:numId="9">
    <w:abstractNumId w:val="34"/>
  </w:num>
  <w:num w:numId="10">
    <w:abstractNumId w:val="19"/>
  </w:num>
  <w:num w:numId="11">
    <w:abstractNumId w:val="36"/>
  </w:num>
  <w:num w:numId="12">
    <w:abstractNumId w:val="16"/>
  </w:num>
  <w:num w:numId="13">
    <w:abstractNumId w:val="30"/>
  </w:num>
  <w:num w:numId="14">
    <w:abstractNumId w:val="23"/>
  </w:num>
  <w:num w:numId="15">
    <w:abstractNumId w:val="3"/>
  </w:num>
  <w:num w:numId="16">
    <w:abstractNumId w:val="13"/>
  </w:num>
  <w:num w:numId="17">
    <w:abstractNumId w:val="11"/>
  </w:num>
  <w:num w:numId="18">
    <w:abstractNumId w:val="24"/>
  </w:num>
  <w:num w:numId="19">
    <w:abstractNumId w:val="2"/>
  </w:num>
  <w:num w:numId="20">
    <w:abstractNumId w:val="18"/>
  </w:num>
  <w:num w:numId="21">
    <w:abstractNumId w:val="6"/>
  </w:num>
  <w:num w:numId="22">
    <w:abstractNumId w:val="31"/>
  </w:num>
  <w:num w:numId="23">
    <w:abstractNumId w:val="25"/>
  </w:num>
  <w:num w:numId="24">
    <w:abstractNumId w:val="32"/>
  </w:num>
  <w:num w:numId="25">
    <w:abstractNumId w:val="10"/>
  </w:num>
  <w:num w:numId="26">
    <w:abstractNumId w:val="20"/>
  </w:num>
  <w:num w:numId="27">
    <w:abstractNumId w:val="9"/>
  </w:num>
  <w:num w:numId="28">
    <w:abstractNumId w:val="12"/>
  </w:num>
  <w:num w:numId="29">
    <w:abstractNumId w:val="35"/>
  </w:num>
  <w:num w:numId="30">
    <w:abstractNumId w:val="29"/>
  </w:num>
  <w:num w:numId="31">
    <w:abstractNumId w:val="27"/>
  </w:num>
  <w:num w:numId="32">
    <w:abstractNumId w:val="28"/>
  </w:num>
  <w:num w:numId="33">
    <w:abstractNumId w:val="7"/>
  </w:num>
  <w:num w:numId="34">
    <w:abstractNumId w:val="17"/>
  </w:num>
  <w:num w:numId="35">
    <w:abstractNumId w:val="15"/>
  </w:num>
  <w:num w:numId="36">
    <w:abstractNumId w:val="15"/>
  </w:num>
  <w:num w:numId="37">
    <w:abstractNumId w:val="15"/>
  </w:num>
  <w:num w:numId="38">
    <w:abstractNumId w:val="21"/>
  </w:num>
  <w:num w:numId="39">
    <w:abstractNumId w:val="1"/>
  </w:num>
  <w:num w:numId="40">
    <w:abstractNumId w:val="37"/>
  </w:num>
  <w:num w:numId="4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1C00"/>
    <w:rsid w:val="000042D0"/>
    <w:rsid w:val="00004926"/>
    <w:rsid w:val="00006CA7"/>
    <w:rsid w:val="00007FDA"/>
    <w:rsid w:val="0001158E"/>
    <w:rsid w:val="000148B9"/>
    <w:rsid w:val="00016036"/>
    <w:rsid w:val="000169AD"/>
    <w:rsid w:val="00016F40"/>
    <w:rsid w:val="000207C7"/>
    <w:rsid w:val="00020C21"/>
    <w:rsid w:val="000217D4"/>
    <w:rsid w:val="00022FA1"/>
    <w:rsid w:val="0002351C"/>
    <w:rsid w:val="0002396D"/>
    <w:rsid w:val="000243FC"/>
    <w:rsid w:val="000248F1"/>
    <w:rsid w:val="00024FE0"/>
    <w:rsid w:val="00025EC3"/>
    <w:rsid w:val="00026B60"/>
    <w:rsid w:val="00027022"/>
    <w:rsid w:val="00027FED"/>
    <w:rsid w:val="00030959"/>
    <w:rsid w:val="00033791"/>
    <w:rsid w:val="00035A48"/>
    <w:rsid w:val="00035B4D"/>
    <w:rsid w:val="00035D1B"/>
    <w:rsid w:val="0003746E"/>
    <w:rsid w:val="00037F8D"/>
    <w:rsid w:val="00040D2C"/>
    <w:rsid w:val="00045745"/>
    <w:rsid w:val="00050120"/>
    <w:rsid w:val="0005019F"/>
    <w:rsid w:val="000503E7"/>
    <w:rsid w:val="00050C5C"/>
    <w:rsid w:val="00051394"/>
    <w:rsid w:val="0005321C"/>
    <w:rsid w:val="000556DC"/>
    <w:rsid w:val="00055C17"/>
    <w:rsid w:val="0005683A"/>
    <w:rsid w:val="000620F4"/>
    <w:rsid w:val="000623DD"/>
    <w:rsid w:val="00062EBF"/>
    <w:rsid w:val="00063274"/>
    <w:rsid w:val="000640DC"/>
    <w:rsid w:val="000663B9"/>
    <w:rsid w:val="00070454"/>
    <w:rsid w:val="000708F9"/>
    <w:rsid w:val="00074421"/>
    <w:rsid w:val="000764E9"/>
    <w:rsid w:val="0007690C"/>
    <w:rsid w:val="00076C2A"/>
    <w:rsid w:val="000820C8"/>
    <w:rsid w:val="00083205"/>
    <w:rsid w:val="00087FC1"/>
    <w:rsid w:val="00090FC4"/>
    <w:rsid w:val="0009106F"/>
    <w:rsid w:val="00091DD4"/>
    <w:rsid w:val="00091FBC"/>
    <w:rsid w:val="000926EC"/>
    <w:rsid w:val="000930C5"/>
    <w:rsid w:val="00093F06"/>
    <w:rsid w:val="00094686"/>
    <w:rsid w:val="00094A26"/>
    <w:rsid w:val="00094DFE"/>
    <w:rsid w:val="00095555"/>
    <w:rsid w:val="000969EE"/>
    <w:rsid w:val="00096AE4"/>
    <w:rsid w:val="00097DD6"/>
    <w:rsid w:val="000A2C4B"/>
    <w:rsid w:val="000A50B9"/>
    <w:rsid w:val="000A5A88"/>
    <w:rsid w:val="000A64BA"/>
    <w:rsid w:val="000A6922"/>
    <w:rsid w:val="000A6924"/>
    <w:rsid w:val="000B3224"/>
    <w:rsid w:val="000B3322"/>
    <w:rsid w:val="000B51EC"/>
    <w:rsid w:val="000B5661"/>
    <w:rsid w:val="000B621C"/>
    <w:rsid w:val="000B7F9F"/>
    <w:rsid w:val="000C07D6"/>
    <w:rsid w:val="000C0B0B"/>
    <w:rsid w:val="000C0C63"/>
    <w:rsid w:val="000C1AE6"/>
    <w:rsid w:val="000C3D14"/>
    <w:rsid w:val="000C3EAB"/>
    <w:rsid w:val="000C3F34"/>
    <w:rsid w:val="000C4A7E"/>
    <w:rsid w:val="000C4F63"/>
    <w:rsid w:val="000C5E30"/>
    <w:rsid w:val="000C62BF"/>
    <w:rsid w:val="000C6EA0"/>
    <w:rsid w:val="000D1FB8"/>
    <w:rsid w:val="000D37F9"/>
    <w:rsid w:val="000D5FE9"/>
    <w:rsid w:val="000D7907"/>
    <w:rsid w:val="000D79DC"/>
    <w:rsid w:val="000E2468"/>
    <w:rsid w:val="000E2479"/>
    <w:rsid w:val="000E24CB"/>
    <w:rsid w:val="000E278D"/>
    <w:rsid w:val="000E3A14"/>
    <w:rsid w:val="000E435A"/>
    <w:rsid w:val="000E4A80"/>
    <w:rsid w:val="000E61E3"/>
    <w:rsid w:val="000E67AA"/>
    <w:rsid w:val="000E6F1F"/>
    <w:rsid w:val="000E755A"/>
    <w:rsid w:val="000F2C09"/>
    <w:rsid w:val="000F30AC"/>
    <w:rsid w:val="000F6B0B"/>
    <w:rsid w:val="000F79C2"/>
    <w:rsid w:val="000F7B66"/>
    <w:rsid w:val="00103C9D"/>
    <w:rsid w:val="00105B11"/>
    <w:rsid w:val="00106E9C"/>
    <w:rsid w:val="00116EB6"/>
    <w:rsid w:val="00120D93"/>
    <w:rsid w:val="0012202B"/>
    <w:rsid w:val="001252BC"/>
    <w:rsid w:val="0012610A"/>
    <w:rsid w:val="00126A63"/>
    <w:rsid w:val="00126F27"/>
    <w:rsid w:val="0013017C"/>
    <w:rsid w:val="00131616"/>
    <w:rsid w:val="00132AC8"/>
    <w:rsid w:val="00133ACD"/>
    <w:rsid w:val="00133E57"/>
    <w:rsid w:val="0013414D"/>
    <w:rsid w:val="00134E57"/>
    <w:rsid w:val="001359E9"/>
    <w:rsid w:val="0013637F"/>
    <w:rsid w:val="00137EB5"/>
    <w:rsid w:val="00140040"/>
    <w:rsid w:val="00140644"/>
    <w:rsid w:val="00140B34"/>
    <w:rsid w:val="00142454"/>
    <w:rsid w:val="00142ADA"/>
    <w:rsid w:val="0014426B"/>
    <w:rsid w:val="00150A87"/>
    <w:rsid w:val="00152290"/>
    <w:rsid w:val="001523FB"/>
    <w:rsid w:val="00153502"/>
    <w:rsid w:val="00154857"/>
    <w:rsid w:val="00154D5B"/>
    <w:rsid w:val="00155115"/>
    <w:rsid w:val="001551FF"/>
    <w:rsid w:val="0015566D"/>
    <w:rsid w:val="00156C7F"/>
    <w:rsid w:val="001572B6"/>
    <w:rsid w:val="00160247"/>
    <w:rsid w:val="00160EDC"/>
    <w:rsid w:val="0016172B"/>
    <w:rsid w:val="00161873"/>
    <w:rsid w:val="00162F8E"/>
    <w:rsid w:val="00165994"/>
    <w:rsid w:val="00165A33"/>
    <w:rsid w:val="00166D6C"/>
    <w:rsid w:val="00167E07"/>
    <w:rsid w:val="0017043B"/>
    <w:rsid w:val="00170D86"/>
    <w:rsid w:val="00171D73"/>
    <w:rsid w:val="00173462"/>
    <w:rsid w:val="001745BE"/>
    <w:rsid w:val="00174801"/>
    <w:rsid w:val="0017513A"/>
    <w:rsid w:val="00175C94"/>
    <w:rsid w:val="001776E1"/>
    <w:rsid w:val="001779A2"/>
    <w:rsid w:val="001779B4"/>
    <w:rsid w:val="001806E3"/>
    <w:rsid w:val="00180D57"/>
    <w:rsid w:val="00181634"/>
    <w:rsid w:val="00183530"/>
    <w:rsid w:val="00183DDF"/>
    <w:rsid w:val="00184908"/>
    <w:rsid w:val="00184FEF"/>
    <w:rsid w:val="00185077"/>
    <w:rsid w:val="001854AB"/>
    <w:rsid w:val="00185953"/>
    <w:rsid w:val="00185B8A"/>
    <w:rsid w:val="00187618"/>
    <w:rsid w:val="00187AB4"/>
    <w:rsid w:val="00192793"/>
    <w:rsid w:val="00193847"/>
    <w:rsid w:val="001938BF"/>
    <w:rsid w:val="00194FD1"/>
    <w:rsid w:val="00196170"/>
    <w:rsid w:val="00197143"/>
    <w:rsid w:val="00197EB0"/>
    <w:rsid w:val="001A2252"/>
    <w:rsid w:val="001A48DC"/>
    <w:rsid w:val="001A549C"/>
    <w:rsid w:val="001A54CA"/>
    <w:rsid w:val="001A5D7C"/>
    <w:rsid w:val="001A68FE"/>
    <w:rsid w:val="001B1D0C"/>
    <w:rsid w:val="001B3484"/>
    <w:rsid w:val="001B387E"/>
    <w:rsid w:val="001B4D39"/>
    <w:rsid w:val="001B5BE3"/>
    <w:rsid w:val="001B65FA"/>
    <w:rsid w:val="001B7AB8"/>
    <w:rsid w:val="001C1899"/>
    <w:rsid w:val="001C24B0"/>
    <w:rsid w:val="001C2AF3"/>
    <w:rsid w:val="001C33CE"/>
    <w:rsid w:val="001C3B63"/>
    <w:rsid w:val="001C5839"/>
    <w:rsid w:val="001C7449"/>
    <w:rsid w:val="001D2BA3"/>
    <w:rsid w:val="001D575B"/>
    <w:rsid w:val="001D59A9"/>
    <w:rsid w:val="001D613C"/>
    <w:rsid w:val="001E1572"/>
    <w:rsid w:val="001E2B7D"/>
    <w:rsid w:val="001E31C8"/>
    <w:rsid w:val="001E458B"/>
    <w:rsid w:val="001E52A8"/>
    <w:rsid w:val="001E63E3"/>
    <w:rsid w:val="001F372D"/>
    <w:rsid w:val="001F637F"/>
    <w:rsid w:val="001F648F"/>
    <w:rsid w:val="001F7BD4"/>
    <w:rsid w:val="00200517"/>
    <w:rsid w:val="00200864"/>
    <w:rsid w:val="00201142"/>
    <w:rsid w:val="002013EE"/>
    <w:rsid w:val="0020255E"/>
    <w:rsid w:val="00202EBE"/>
    <w:rsid w:val="00204E62"/>
    <w:rsid w:val="0020576D"/>
    <w:rsid w:val="00205B89"/>
    <w:rsid w:val="00206B59"/>
    <w:rsid w:val="0021079D"/>
    <w:rsid w:val="002111BC"/>
    <w:rsid w:val="00212731"/>
    <w:rsid w:val="0021528E"/>
    <w:rsid w:val="00216160"/>
    <w:rsid w:val="002165E5"/>
    <w:rsid w:val="00221567"/>
    <w:rsid w:val="002217AF"/>
    <w:rsid w:val="00223AF6"/>
    <w:rsid w:val="00223FF2"/>
    <w:rsid w:val="00225CB8"/>
    <w:rsid w:val="00225F57"/>
    <w:rsid w:val="002262BB"/>
    <w:rsid w:val="00227F65"/>
    <w:rsid w:val="00232C6C"/>
    <w:rsid w:val="002331F0"/>
    <w:rsid w:val="0023332A"/>
    <w:rsid w:val="0023416B"/>
    <w:rsid w:val="00235904"/>
    <w:rsid w:val="00235FB3"/>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339E"/>
    <w:rsid w:val="00254748"/>
    <w:rsid w:val="0025605A"/>
    <w:rsid w:val="0025746E"/>
    <w:rsid w:val="002616F3"/>
    <w:rsid w:val="0026190F"/>
    <w:rsid w:val="00262E2D"/>
    <w:rsid w:val="0026394D"/>
    <w:rsid w:val="00263BC8"/>
    <w:rsid w:val="002710B6"/>
    <w:rsid w:val="00271E96"/>
    <w:rsid w:val="0027413C"/>
    <w:rsid w:val="002742A4"/>
    <w:rsid w:val="00275A0C"/>
    <w:rsid w:val="00275FC6"/>
    <w:rsid w:val="00276372"/>
    <w:rsid w:val="00276A4B"/>
    <w:rsid w:val="002771CF"/>
    <w:rsid w:val="00280067"/>
    <w:rsid w:val="00281CFC"/>
    <w:rsid w:val="00282C63"/>
    <w:rsid w:val="0028379A"/>
    <w:rsid w:val="0028534B"/>
    <w:rsid w:val="0028562B"/>
    <w:rsid w:val="0028599B"/>
    <w:rsid w:val="00285AD5"/>
    <w:rsid w:val="00286248"/>
    <w:rsid w:val="00290E62"/>
    <w:rsid w:val="00291A95"/>
    <w:rsid w:val="00292488"/>
    <w:rsid w:val="00293B23"/>
    <w:rsid w:val="00293C47"/>
    <w:rsid w:val="00296825"/>
    <w:rsid w:val="0029770B"/>
    <w:rsid w:val="00297E56"/>
    <w:rsid w:val="002A0DCB"/>
    <w:rsid w:val="002A1DAC"/>
    <w:rsid w:val="002A20CE"/>
    <w:rsid w:val="002A3790"/>
    <w:rsid w:val="002A3D18"/>
    <w:rsid w:val="002A7C0B"/>
    <w:rsid w:val="002B0085"/>
    <w:rsid w:val="002B3EEC"/>
    <w:rsid w:val="002B4319"/>
    <w:rsid w:val="002B553C"/>
    <w:rsid w:val="002C011F"/>
    <w:rsid w:val="002C3070"/>
    <w:rsid w:val="002C33CE"/>
    <w:rsid w:val="002C76EB"/>
    <w:rsid w:val="002D23D3"/>
    <w:rsid w:val="002D364D"/>
    <w:rsid w:val="002D4668"/>
    <w:rsid w:val="002D4C7F"/>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5A"/>
    <w:rsid w:val="00313469"/>
    <w:rsid w:val="003141D0"/>
    <w:rsid w:val="00314B70"/>
    <w:rsid w:val="00317AB9"/>
    <w:rsid w:val="00317FF5"/>
    <w:rsid w:val="00320675"/>
    <w:rsid w:val="00321276"/>
    <w:rsid w:val="003226CC"/>
    <w:rsid w:val="003245E4"/>
    <w:rsid w:val="00324F4A"/>
    <w:rsid w:val="00326140"/>
    <w:rsid w:val="0032683B"/>
    <w:rsid w:val="00327B0C"/>
    <w:rsid w:val="00332A5B"/>
    <w:rsid w:val="0033316F"/>
    <w:rsid w:val="0033493C"/>
    <w:rsid w:val="00337058"/>
    <w:rsid w:val="00341887"/>
    <w:rsid w:val="00342A08"/>
    <w:rsid w:val="00342ECE"/>
    <w:rsid w:val="00343002"/>
    <w:rsid w:val="0034541A"/>
    <w:rsid w:val="00345B72"/>
    <w:rsid w:val="0034710C"/>
    <w:rsid w:val="00347352"/>
    <w:rsid w:val="0035036D"/>
    <w:rsid w:val="00351B3F"/>
    <w:rsid w:val="003530B8"/>
    <w:rsid w:val="0035609B"/>
    <w:rsid w:val="0035669A"/>
    <w:rsid w:val="00357349"/>
    <w:rsid w:val="0035743D"/>
    <w:rsid w:val="00360D76"/>
    <w:rsid w:val="00361570"/>
    <w:rsid w:val="00361B3D"/>
    <w:rsid w:val="00361FDF"/>
    <w:rsid w:val="00365C66"/>
    <w:rsid w:val="0036611B"/>
    <w:rsid w:val="00367F6B"/>
    <w:rsid w:val="00370EF5"/>
    <w:rsid w:val="00371E01"/>
    <w:rsid w:val="00372F80"/>
    <w:rsid w:val="00376A9B"/>
    <w:rsid w:val="003776C7"/>
    <w:rsid w:val="00381D37"/>
    <w:rsid w:val="003847FC"/>
    <w:rsid w:val="0039422A"/>
    <w:rsid w:val="003942C0"/>
    <w:rsid w:val="00395BED"/>
    <w:rsid w:val="003961E8"/>
    <w:rsid w:val="003A0617"/>
    <w:rsid w:val="003A0FF1"/>
    <w:rsid w:val="003A274A"/>
    <w:rsid w:val="003A62C0"/>
    <w:rsid w:val="003A680F"/>
    <w:rsid w:val="003B09A7"/>
    <w:rsid w:val="003B1EFF"/>
    <w:rsid w:val="003B20A0"/>
    <w:rsid w:val="003B6E9D"/>
    <w:rsid w:val="003C2846"/>
    <w:rsid w:val="003C2DA2"/>
    <w:rsid w:val="003C2E66"/>
    <w:rsid w:val="003C48B6"/>
    <w:rsid w:val="003C71CA"/>
    <w:rsid w:val="003D1E4D"/>
    <w:rsid w:val="003D2119"/>
    <w:rsid w:val="003D22D2"/>
    <w:rsid w:val="003D30E2"/>
    <w:rsid w:val="003D3D7C"/>
    <w:rsid w:val="003D487A"/>
    <w:rsid w:val="003D4AA0"/>
    <w:rsid w:val="003D542A"/>
    <w:rsid w:val="003D76E3"/>
    <w:rsid w:val="003E42D6"/>
    <w:rsid w:val="003E523B"/>
    <w:rsid w:val="003E5ADD"/>
    <w:rsid w:val="003E62AF"/>
    <w:rsid w:val="003E6C39"/>
    <w:rsid w:val="003F002E"/>
    <w:rsid w:val="003F1A52"/>
    <w:rsid w:val="003F1AF3"/>
    <w:rsid w:val="003F1C00"/>
    <w:rsid w:val="003F1FE4"/>
    <w:rsid w:val="003F33CA"/>
    <w:rsid w:val="003F5029"/>
    <w:rsid w:val="003F7263"/>
    <w:rsid w:val="003F7459"/>
    <w:rsid w:val="003F7748"/>
    <w:rsid w:val="0040138A"/>
    <w:rsid w:val="0040567B"/>
    <w:rsid w:val="004105D6"/>
    <w:rsid w:val="00410816"/>
    <w:rsid w:val="00412C6D"/>
    <w:rsid w:val="00413E9F"/>
    <w:rsid w:val="00414270"/>
    <w:rsid w:val="0041442F"/>
    <w:rsid w:val="00414F0A"/>
    <w:rsid w:val="004156C5"/>
    <w:rsid w:val="004162FC"/>
    <w:rsid w:val="00416D02"/>
    <w:rsid w:val="00421F3F"/>
    <w:rsid w:val="004249A7"/>
    <w:rsid w:val="0042515D"/>
    <w:rsid w:val="00426F2C"/>
    <w:rsid w:val="00430844"/>
    <w:rsid w:val="00430FFA"/>
    <w:rsid w:val="00431D39"/>
    <w:rsid w:val="00435850"/>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23B"/>
    <w:rsid w:val="00465650"/>
    <w:rsid w:val="0046585B"/>
    <w:rsid w:val="00471B81"/>
    <w:rsid w:val="00472680"/>
    <w:rsid w:val="00472F69"/>
    <w:rsid w:val="00472FA9"/>
    <w:rsid w:val="0047386E"/>
    <w:rsid w:val="00474551"/>
    <w:rsid w:val="0047459C"/>
    <w:rsid w:val="00475591"/>
    <w:rsid w:val="004765BB"/>
    <w:rsid w:val="00476992"/>
    <w:rsid w:val="004815BE"/>
    <w:rsid w:val="0048435C"/>
    <w:rsid w:val="004851A4"/>
    <w:rsid w:val="00487840"/>
    <w:rsid w:val="00487D60"/>
    <w:rsid w:val="00492BE5"/>
    <w:rsid w:val="00493157"/>
    <w:rsid w:val="00493764"/>
    <w:rsid w:val="00494F0A"/>
    <w:rsid w:val="00496326"/>
    <w:rsid w:val="004968DB"/>
    <w:rsid w:val="004974B8"/>
    <w:rsid w:val="004A155A"/>
    <w:rsid w:val="004A1D29"/>
    <w:rsid w:val="004A2970"/>
    <w:rsid w:val="004A6448"/>
    <w:rsid w:val="004B021A"/>
    <w:rsid w:val="004B26C0"/>
    <w:rsid w:val="004B2B0B"/>
    <w:rsid w:val="004B5FD6"/>
    <w:rsid w:val="004C0DB1"/>
    <w:rsid w:val="004C17D3"/>
    <w:rsid w:val="004C3AFB"/>
    <w:rsid w:val="004C68BC"/>
    <w:rsid w:val="004C6F17"/>
    <w:rsid w:val="004C7882"/>
    <w:rsid w:val="004D0BE7"/>
    <w:rsid w:val="004D1D44"/>
    <w:rsid w:val="004D52F5"/>
    <w:rsid w:val="004D6DC9"/>
    <w:rsid w:val="004D7569"/>
    <w:rsid w:val="004D7C7A"/>
    <w:rsid w:val="004E1481"/>
    <w:rsid w:val="004E1BE0"/>
    <w:rsid w:val="004E24E6"/>
    <w:rsid w:val="004E2677"/>
    <w:rsid w:val="004E3C1D"/>
    <w:rsid w:val="004E57D1"/>
    <w:rsid w:val="004E5B80"/>
    <w:rsid w:val="004E5C22"/>
    <w:rsid w:val="004F0EDC"/>
    <w:rsid w:val="004F1E29"/>
    <w:rsid w:val="004F31E3"/>
    <w:rsid w:val="004F3D60"/>
    <w:rsid w:val="004F4D04"/>
    <w:rsid w:val="004F544C"/>
    <w:rsid w:val="004F56F1"/>
    <w:rsid w:val="004F5976"/>
    <w:rsid w:val="004F62F2"/>
    <w:rsid w:val="004F672F"/>
    <w:rsid w:val="004F739F"/>
    <w:rsid w:val="0050114D"/>
    <w:rsid w:val="00503597"/>
    <w:rsid w:val="00506691"/>
    <w:rsid w:val="005074B2"/>
    <w:rsid w:val="00511BB2"/>
    <w:rsid w:val="00511D1C"/>
    <w:rsid w:val="00514E89"/>
    <w:rsid w:val="00514FE0"/>
    <w:rsid w:val="0051697F"/>
    <w:rsid w:val="00516A63"/>
    <w:rsid w:val="00516E71"/>
    <w:rsid w:val="00517C37"/>
    <w:rsid w:val="00520000"/>
    <w:rsid w:val="005216C3"/>
    <w:rsid w:val="0052173C"/>
    <w:rsid w:val="00522D71"/>
    <w:rsid w:val="00523427"/>
    <w:rsid w:val="005250E9"/>
    <w:rsid w:val="00525204"/>
    <w:rsid w:val="0052638E"/>
    <w:rsid w:val="005269C2"/>
    <w:rsid w:val="005274FA"/>
    <w:rsid w:val="005311A3"/>
    <w:rsid w:val="00531228"/>
    <w:rsid w:val="00533330"/>
    <w:rsid w:val="0053390A"/>
    <w:rsid w:val="005346D0"/>
    <w:rsid w:val="005354C3"/>
    <w:rsid w:val="00535CA1"/>
    <w:rsid w:val="00540537"/>
    <w:rsid w:val="00543354"/>
    <w:rsid w:val="005479F5"/>
    <w:rsid w:val="00550933"/>
    <w:rsid w:val="00551BE4"/>
    <w:rsid w:val="005522B0"/>
    <w:rsid w:val="005524BC"/>
    <w:rsid w:val="00553E03"/>
    <w:rsid w:val="00554813"/>
    <w:rsid w:val="00554BC2"/>
    <w:rsid w:val="00554E7D"/>
    <w:rsid w:val="005557A4"/>
    <w:rsid w:val="005558C6"/>
    <w:rsid w:val="00555C28"/>
    <w:rsid w:val="005603B6"/>
    <w:rsid w:val="00561209"/>
    <w:rsid w:val="00562E4C"/>
    <w:rsid w:val="005633E7"/>
    <w:rsid w:val="00563B18"/>
    <w:rsid w:val="00566905"/>
    <w:rsid w:val="00566C2A"/>
    <w:rsid w:val="005677DA"/>
    <w:rsid w:val="005813B3"/>
    <w:rsid w:val="00585462"/>
    <w:rsid w:val="00586BC6"/>
    <w:rsid w:val="00586C81"/>
    <w:rsid w:val="0058706F"/>
    <w:rsid w:val="005924E2"/>
    <w:rsid w:val="00593E04"/>
    <w:rsid w:val="0059577B"/>
    <w:rsid w:val="00596E9D"/>
    <w:rsid w:val="00597920"/>
    <w:rsid w:val="005A0B5F"/>
    <w:rsid w:val="005A0B9F"/>
    <w:rsid w:val="005A1010"/>
    <w:rsid w:val="005A4F29"/>
    <w:rsid w:val="005A5084"/>
    <w:rsid w:val="005A53F6"/>
    <w:rsid w:val="005A54D8"/>
    <w:rsid w:val="005A5AC3"/>
    <w:rsid w:val="005A6978"/>
    <w:rsid w:val="005B045F"/>
    <w:rsid w:val="005B098D"/>
    <w:rsid w:val="005B1DAF"/>
    <w:rsid w:val="005B264B"/>
    <w:rsid w:val="005B2D9E"/>
    <w:rsid w:val="005B525A"/>
    <w:rsid w:val="005B66C4"/>
    <w:rsid w:val="005B7D90"/>
    <w:rsid w:val="005C0821"/>
    <w:rsid w:val="005C0DDD"/>
    <w:rsid w:val="005C221F"/>
    <w:rsid w:val="005C25A6"/>
    <w:rsid w:val="005C2741"/>
    <w:rsid w:val="005C29BC"/>
    <w:rsid w:val="005C3066"/>
    <w:rsid w:val="005C3158"/>
    <w:rsid w:val="005C5742"/>
    <w:rsid w:val="005C7A9F"/>
    <w:rsid w:val="005D0337"/>
    <w:rsid w:val="005D05AE"/>
    <w:rsid w:val="005D4706"/>
    <w:rsid w:val="005D544E"/>
    <w:rsid w:val="005D58A1"/>
    <w:rsid w:val="005D5C33"/>
    <w:rsid w:val="005D5C85"/>
    <w:rsid w:val="005D6B98"/>
    <w:rsid w:val="005D6D61"/>
    <w:rsid w:val="005E2E55"/>
    <w:rsid w:val="005E3D71"/>
    <w:rsid w:val="005E4A34"/>
    <w:rsid w:val="005E4DA8"/>
    <w:rsid w:val="005E69D9"/>
    <w:rsid w:val="005E6C84"/>
    <w:rsid w:val="005E7245"/>
    <w:rsid w:val="005E7B50"/>
    <w:rsid w:val="005E7CD1"/>
    <w:rsid w:val="005E7F1C"/>
    <w:rsid w:val="005F1C5B"/>
    <w:rsid w:val="005F1F3B"/>
    <w:rsid w:val="005F3247"/>
    <w:rsid w:val="005F6332"/>
    <w:rsid w:val="005F66D8"/>
    <w:rsid w:val="005F6C8C"/>
    <w:rsid w:val="005F783D"/>
    <w:rsid w:val="0060004C"/>
    <w:rsid w:val="00600620"/>
    <w:rsid w:val="006011AC"/>
    <w:rsid w:val="00601E1E"/>
    <w:rsid w:val="00607510"/>
    <w:rsid w:val="0060785B"/>
    <w:rsid w:val="006109F7"/>
    <w:rsid w:val="00610B0F"/>
    <w:rsid w:val="00613B34"/>
    <w:rsid w:val="006161F1"/>
    <w:rsid w:val="00620612"/>
    <w:rsid w:val="00621169"/>
    <w:rsid w:val="0062164F"/>
    <w:rsid w:val="006218C9"/>
    <w:rsid w:val="006221EE"/>
    <w:rsid w:val="00622D34"/>
    <w:rsid w:val="00623798"/>
    <w:rsid w:val="00623A1D"/>
    <w:rsid w:val="0062423A"/>
    <w:rsid w:val="006249A2"/>
    <w:rsid w:val="00626092"/>
    <w:rsid w:val="0062717B"/>
    <w:rsid w:val="006302C5"/>
    <w:rsid w:val="0063241C"/>
    <w:rsid w:val="0063527A"/>
    <w:rsid w:val="00635648"/>
    <w:rsid w:val="0063587E"/>
    <w:rsid w:val="00635C2F"/>
    <w:rsid w:val="00636BB2"/>
    <w:rsid w:val="0064237A"/>
    <w:rsid w:val="006423D6"/>
    <w:rsid w:val="00651D32"/>
    <w:rsid w:val="00651E63"/>
    <w:rsid w:val="0065200F"/>
    <w:rsid w:val="00652041"/>
    <w:rsid w:val="006530B4"/>
    <w:rsid w:val="00653371"/>
    <w:rsid w:val="00653BCD"/>
    <w:rsid w:val="00654025"/>
    <w:rsid w:val="00655425"/>
    <w:rsid w:val="00660164"/>
    <w:rsid w:val="00662C78"/>
    <w:rsid w:val="00664240"/>
    <w:rsid w:val="00664985"/>
    <w:rsid w:val="006653C8"/>
    <w:rsid w:val="006656D2"/>
    <w:rsid w:val="0066618E"/>
    <w:rsid w:val="00666954"/>
    <w:rsid w:val="00670916"/>
    <w:rsid w:val="0067128A"/>
    <w:rsid w:val="006751FD"/>
    <w:rsid w:val="0067582D"/>
    <w:rsid w:val="00675A9D"/>
    <w:rsid w:val="00675BC3"/>
    <w:rsid w:val="00680196"/>
    <w:rsid w:val="0068647D"/>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5B6"/>
    <w:rsid w:val="006A68B6"/>
    <w:rsid w:val="006A692C"/>
    <w:rsid w:val="006A6E8C"/>
    <w:rsid w:val="006A7720"/>
    <w:rsid w:val="006B1FFF"/>
    <w:rsid w:val="006B3D9E"/>
    <w:rsid w:val="006B67E8"/>
    <w:rsid w:val="006B7531"/>
    <w:rsid w:val="006C22E1"/>
    <w:rsid w:val="006C76C8"/>
    <w:rsid w:val="006D00D5"/>
    <w:rsid w:val="006D084A"/>
    <w:rsid w:val="006D43EC"/>
    <w:rsid w:val="006D4C93"/>
    <w:rsid w:val="006D5CA0"/>
    <w:rsid w:val="006E0C8B"/>
    <w:rsid w:val="006E23A0"/>
    <w:rsid w:val="006E34BF"/>
    <w:rsid w:val="006E3E6C"/>
    <w:rsid w:val="006E40EA"/>
    <w:rsid w:val="006E4D0F"/>
    <w:rsid w:val="006F0FE0"/>
    <w:rsid w:val="006F1555"/>
    <w:rsid w:val="006F339C"/>
    <w:rsid w:val="006F3C39"/>
    <w:rsid w:val="006F4AD0"/>
    <w:rsid w:val="006F669D"/>
    <w:rsid w:val="007003C4"/>
    <w:rsid w:val="00700981"/>
    <w:rsid w:val="00701E87"/>
    <w:rsid w:val="00701FFA"/>
    <w:rsid w:val="00702788"/>
    <w:rsid w:val="0070422B"/>
    <w:rsid w:val="00704423"/>
    <w:rsid w:val="00705E1C"/>
    <w:rsid w:val="00706364"/>
    <w:rsid w:val="00706BFA"/>
    <w:rsid w:val="00707303"/>
    <w:rsid w:val="00707520"/>
    <w:rsid w:val="0070769D"/>
    <w:rsid w:val="00707C94"/>
    <w:rsid w:val="00710336"/>
    <w:rsid w:val="007119BF"/>
    <w:rsid w:val="00713363"/>
    <w:rsid w:val="007133FC"/>
    <w:rsid w:val="00713FD1"/>
    <w:rsid w:val="0071549C"/>
    <w:rsid w:val="00715CEF"/>
    <w:rsid w:val="00715E27"/>
    <w:rsid w:val="00716497"/>
    <w:rsid w:val="00716786"/>
    <w:rsid w:val="00720304"/>
    <w:rsid w:val="00720D0F"/>
    <w:rsid w:val="007229E2"/>
    <w:rsid w:val="00722FB7"/>
    <w:rsid w:val="0072322E"/>
    <w:rsid w:val="007247EB"/>
    <w:rsid w:val="00727153"/>
    <w:rsid w:val="00727417"/>
    <w:rsid w:val="0072747C"/>
    <w:rsid w:val="00730D16"/>
    <w:rsid w:val="007312A1"/>
    <w:rsid w:val="00731627"/>
    <w:rsid w:val="00731E3D"/>
    <w:rsid w:val="0073354B"/>
    <w:rsid w:val="007346CF"/>
    <w:rsid w:val="00734A59"/>
    <w:rsid w:val="00734F72"/>
    <w:rsid w:val="00736579"/>
    <w:rsid w:val="00736AD8"/>
    <w:rsid w:val="007371A9"/>
    <w:rsid w:val="007372DC"/>
    <w:rsid w:val="00737824"/>
    <w:rsid w:val="007409D0"/>
    <w:rsid w:val="00740ED1"/>
    <w:rsid w:val="00741311"/>
    <w:rsid w:val="00741659"/>
    <w:rsid w:val="00741F01"/>
    <w:rsid w:val="00742413"/>
    <w:rsid w:val="007434A9"/>
    <w:rsid w:val="00745FAC"/>
    <w:rsid w:val="0074650A"/>
    <w:rsid w:val="0074749B"/>
    <w:rsid w:val="00747939"/>
    <w:rsid w:val="00752308"/>
    <w:rsid w:val="007530ED"/>
    <w:rsid w:val="007535AB"/>
    <w:rsid w:val="007551E4"/>
    <w:rsid w:val="007554F0"/>
    <w:rsid w:val="00757C6F"/>
    <w:rsid w:val="00757EE5"/>
    <w:rsid w:val="00760B3A"/>
    <w:rsid w:val="00760EC9"/>
    <w:rsid w:val="007612F2"/>
    <w:rsid w:val="0076218E"/>
    <w:rsid w:val="0076325B"/>
    <w:rsid w:val="007642B5"/>
    <w:rsid w:val="00765448"/>
    <w:rsid w:val="0076621F"/>
    <w:rsid w:val="00766CE8"/>
    <w:rsid w:val="00767643"/>
    <w:rsid w:val="00770606"/>
    <w:rsid w:val="00770900"/>
    <w:rsid w:val="007721C0"/>
    <w:rsid w:val="0077272A"/>
    <w:rsid w:val="0077392F"/>
    <w:rsid w:val="007739EF"/>
    <w:rsid w:val="00774405"/>
    <w:rsid w:val="00776508"/>
    <w:rsid w:val="00776B1C"/>
    <w:rsid w:val="00777876"/>
    <w:rsid w:val="00780020"/>
    <w:rsid w:val="00780BBA"/>
    <w:rsid w:val="00780D1D"/>
    <w:rsid w:val="00780E31"/>
    <w:rsid w:val="00781427"/>
    <w:rsid w:val="00784394"/>
    <w:rsid w:val="00792DF3"/>
    <w:rsid w:val="00793735"/>
    <w:rsid w:val="0079616A"/>
    <w:rsid w:val="007A29E0"/>
    <w:rsid w:val="007A2E19"/>
    <w:rsid w:val="007A334B"/>
    <w:rsid w:val="007A3B93"/>
    <w:rsid w:val="007A60A9"/>
    <w:rsid w:val="007A63A9"/>
    <w:rsid w:val="007A6A02"/>
    <w:rsid w:val="007A70C3"/>
    <w:rsid w:val="007A7805"/>
    <w:rsid w:val="007B265C"/>
    <w:rsid w:val="007B6481"/>
    <w:rsid w:val="007B6664"/>
    <w:rsid w:val="007B6C46"/>
    <w:rsid w:val="007B79C1"/>
    <w:rsid w:val="007C0852"/>
    <w:rsid w:val="007C0DFC"/>
    <w:rsid w:val="007C15EC"/>
    <w:rsid w:val="007C199C"/>
    <w:rsid w:val="007C2720"/>
    <w:rsid w:val="007C3288"/>
    <w:rsid w:val="007C472B"/>
    <w:rsid w:val="007C7DEF"/>
    <w:rsid w:val="007D046E"/>
    <w:rsid w:val="007D47B9"/>
    <w:rsid w:val="007D47CC"/>
    <w:rsid w:val="007D626A"/>
    <w:rsid w:val="007E069F"/>
    <w:rsid w:val="007E0B45"/>
    <w:rsid w:val="007E229C"/>
    <w:rsid w:val="007E490A"/>
    <w:rsid w:val="007E5E9F"/>
    <w:rsid w:val="007E67E4"/>
    <w:rsid w:val="007E7279"/>
    <w:rsid w:val="007F0FB9"/>
    <w:rsid w:val="007F4327"/>
    <w:rsid w:val="007F6FE8"/>
    <w:rsid w:val="007F7B2D"/>
    <w:rsid w:val="007F7E71"/>
    <w:rsid w:val="00801DF7"/>
    <w:rsid w:val="00801F6C"/>
    <w:rsid w:val="00802034"/>
    <w:rsid w:val="0080226D"/>
    <w:rsid w:val="00803D81"/>
    <w:rsid w:val="00805BE0"/>
    <w:rsid w:val="00807390"/>
    <w:rsid w:val="00813426"/>
    <w:rsid w:val="008218AD"/>
    <w:rsid w:val="008220E6"/>
    <w:rsid w:val="00822485"/>
    <w:rsid w:val="008259DD"/>
    <w:rsid w:val="0082748E"/>
    <w:rsid w:val="008306F3"/>
    <w:rsid w:val="0083093D"/>
    <w:rsid w:val="0083193F"/>
    <w:rsid w:val="0083230F"/>
    <w:rsid w:val="00835F87"/>
    <w:rsid w:val="008360CF"/>
    <w:rsid w:val="00837D88"/>
    <w:rsid w:val="00840697"/>
    <w:rsid w:val="0084179B"/>
    <w:rsid w:val="00842268"/>
    <w:rsid w:val="0084328C"/>
    <w:rsid w:val="0084681D"/>
    <w:rsid w:val="008478C9"/>
    <w:rsid w:val="00850FA7"/>
    <w:rsid w:val="00852DD1"/>
    <w:rsid w:val="00855AC4"/>
    <w:rsid w:val="00856923"/>
    <w:rsid w:val="00856C2B"/>
    <w:rsid w:val="008577F1"/>
    <w:rsid w:val="00861ABA"/>
    <w:rsid w:val="00863B13"/>
    <w:rsid w:val="008640DE"/>
    <w:rsid w:val="00865EC1"/>
    <w:rsid w:val="008675E9"/>
    <w:rsid w:val="00872DA2"/>
    <w:rsid w:val="008730A8"/>
    <w:rsid w:val="0087324A"/>
    <w:rsid w:val="00876145"/>
    <w:rsid w:val="008764C4"/>
    <w:rsid w:val="00877241"/>
    <w:rsid w:val="00877F9B"/>
    <w:rsid w:val="008803F7"/>
    <w:rsid w:val="00881FD8"/>
    <w:rsid w:val="00887E4B"/>
    <w:rsid w:val="00890D27"/>
    <w:rsid w:val="00890DAE"/>
    <w:rsid w:val="00891DCF"/>
    <w:rsid w:val="00892FA4"/>
    <w:rsid w:val="0089323E"/>
    <w:rsid w:val="0089377D"/>
    <w:rsid w:val="00894150"/>
    <w:rsid w:val="0089502C"/>
    <w:rsid w:val="00895D06"/>
    <w:rsid w:val="0089655D"/>
    <w:rsid w:val="00897979"/>
    <w:rsid w:val="00897B4A"/>
    <w:rsid w:val="008A0765"/>
    <w:rsid w:val="008A2198"/>
    <w:rsid w:val="008A43CD"/>
    <w:rsid w:val="008A55D3"/>
    <w:rsid w:val="008A64A2"/>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3A"/>
    <w:rsid w:val="008D4E45"/>
    <w:rsid w:val="008D6CFE"/>
    <w:rsid w:val="008D7C67"/>
    <w:rsid w:val="008D7D0B"/>
    <w:rsid w:val="008E2415"/>
    <w:rsid w:val="008E4290"/>
    <w:rsid w:val="008E53DB"/>
    <w:rsid w:val="008E7257"/>
    <w:rsid w:val="008F1A1A"/>
    <w:rsid w:val="008F23F7"/>
    <w:rsid w:val="008F393D"/>
    <w:rsid w:val="008F3E1D"/>
    <w:rsid w:val="008F729C"/>
    <w:rsid w:val="008F7B3E"/>
    <w:rsid w:val="008F7BA9"/>
    <w:rsid w:val="009037A3"/>
    <w:rsid w:val="00904B1C"/>
    <w:rsid w:val="00906455"/>
    <w:rsid w:val="009071D0"/>
    <w:rsid w:val="00910AFA"/>
    <w:rsid w:val="00912E0D"/>
    <w:rsid w:val="00912F5B"/>
    <w:rsid w:val="0091391D"/>
    <w:rsid w:val="00913B88"/>
    <w:rsid w:val="00921580"/>
    <w:rsid w:val="009227BD"/>
    <w:rsid w:val="009233E7"/>
    <w:rsid w:val="009246F2"/>
    <w:rsid w:val="00924B8E"/>
    <w:rsid w:val="00926109"/>
    <w:rsid w:val="0092768D"/>
    <w:rsid w:val="009335A5"/>
    <w:rsid w:val="009351BE"/>
    <w:rsid w:val="00935714"/>
    <w:rsid w:val="00936246"/>
    <w:rsid w:val="0094078E"/>
    <w:rsid w:val="00942F6D"/>
    <w:rsid w:val="00944741"/>
    <w:rsid w:val="009456AE"/>
    <w:rsid w:val="009464F0"/>
    <w:rsid w:val="00946664"/>
    <w:rsid w:val="00946FF8"/>
    <w:rsid w:val="00947F3B"/>
    <w:rsid w:val="0095240D"/>
    <w:rsid w:val="00952933"/>
    <w:rsid w:val="00956ED0"/>
    <w:rsid w:val="00960192"/>
    <w:rsid w:val="009608A7"/>
    <w:rsid w:val="00960B7A"/>
    <w:rsid w:val="00964C2E"/>
    <w:rsid w:val="00966AA4"/>
    <w:rsid w:val="00967C0A"/>
    <w:rsid w:val="009705AE"/>
    <w:rsid w:val="009740A6"/>
    <w:rsid w:val="009740FF"/>
    <w:rsid w:val="00974510"/>
    <w:rsid w:val="00974D92"/>
    <w:rsid w:val="00980302"/>
    <w:rsid w:val="009809BB"/>
    <w:rsid w:val="0098120E"/>
    <w:rsid w:val="0098203A"/>
    <w:rsid w:val="00982945"/>
    <w:rsid w:val="00984B6E"/>
    <w:rsid w:val="0098537E"/>
    <w:rsid w:val="00986613"/>
    <w:rsid w:val="009868F7"/>
    <w:rsid w:val="00991DE4"/>
    <w:rsid w:val="00992F30"/>
    <w:rsid w:val="00995419"/>
    <w:rsid w:val="009959A3"/>
    <w:rsid w:val="00997BFF"/>
    <w:rsid w:val="009A002B"/>
    <w:rsid w:val="009A20BD"/>
    <w:rsid w:val="009A26D2"/>
    <w:rsid w:val="009A4B78"/>
    <w:rsid w:val="009A6294"/>
    <w:rsid w:val="009A7131"/>
    <w:rsid w:val="009B31A4"/>
    <w:rsid w:val="009B4A04"/>
    <w:rsid w:val="009B575F"/>
    <w:rsid w:val="009B5807"/>
    <w:rsid w:val="009B5BCA"/>
    <w:rsid w:val="009B6202"/>
    <w:rsid w:val="009B7A65"/>
    <w:rsid w:val="009B7DDD"/>
    <w:rsid w:val="009C1123"/>
    <w:rsid w:val="009C1905"/>
    <w:rsid w:val="009C1EA4"/>
    <w:rsid w:val="009C251E"/>
    <w:rsid w:val="009C39AA"/>
    <w:rsid w:val="009C5213"/>
    <w:rsid w:val="009C588A"/>
    <w:rsid w:val="009C69B8"/>
    <w:rsid w:val="009C72B9"/>
    <w:rsid w:val="009D045D"/>
    <w:rsid w:val="009D11EC"/>
    <w:rsid w:val="009D1C97"/>
    <w:rsid w:val="009D46BC"/>
    <w:rsid w:val="009E1B8C"/>
    <w:rsid w:val="009E2F25"/>
    <w:rsid w:val="009E321F"/>
    <w:rsid w:val="009E4867"/>
    <w:rsid w:val="009E5BCD"/>
    <w:rsid w:val="009E5FD3"/>
    <w:rsid w:val="009E6519"/>
    <w:rsid w:val="009E65A7"/>
    <w:rsid w:val="009F05FA"/>
    <w:rsid w:val="009F15B6"/>
    <w:rsid w:val="009F305E"/>
    <w:rsid w:val="009F347C"/>
    <w:rsid w:val="009F34EA"/>
    <w:rsid w:val="009F53E8"/>
    <w:rsid w:val="009F57DA"/>
    <w:rsid w:val="009F58B8"/>
    <w:rsid w:val="00A0163F"/>
    <w:rsid w:val="00A0217D"/>
    <w:rsid w:val="00A03A8C"/>
    <w:rsid w:val="00A03B9A"/>
    <w:rsid w:val="00A03BE6"/>
    <w:rsid w:val="00A03C28"/>
    <w:rsid w:val="00A03EB1"/>
    <w:rsid w:val="00A04417"/>
    <w:rsid w:val="00A05F46"/>
    <w:rsid w:val="00A07044"/>
    <w:rsid w:val="00A10822"/>
    <w:rsid w:val="00A1164B"/>
    <w:rsid w:val="00A13A6F"/>
    <w:rsid w:val="00A1466A"/>
    <w:rsid w:val="00A14BBA"/>
    <w:rsid w:val="00A154F1"/>
    <w:rsid w:val="00A1692E"/>
    <w:rsid w:val="00A17F1E"/>
    <w:rsid w:val="00A20FCE"/>
    <w:rsid w:val="00A22EF5"/>
    <w:rsid w:val="00A25DC8"/>
    <w:rsid w:val="00A26050"/>
    <w:rsid w:val="00A26645"/>
    <w:rsid w:val="00A26A45"/>
    <w:rsid w:val="00A30AFF"/>
    <w:rsid w:val="00A30EEC"/>
    <w:rsid w:val="00A32122"/>
    <w:rsid w:val="00A332F8"/>
    <w:rsid w:val="00A3348D"/>
    <w:rsid w:val="00A33B08"/>
    <w:rsid w:val="00A34D25"/>
    <w:rsid w:val="00A36D95"/>
    <w:rsid w:val="00A46BF3"/>
    <w:rsid w:val="00A47F4F"/>
    <w:rsid w:val="00A507D6"/>
    <w:rsid w:val="00A507F0"/>
    <w:rsid w:val="00A51406"/>
    <w:rsid w:val="00A51E02"/>
    <w:rsid w:val="00A52B01"/>
    <w:rsid w:val="00A56418"/>
    <w:rsid w:val="00A57334"/>
    <w:rsid w:val="00A60AD0"/>
    <w:rsid w:val="00A63CE2"/>
    <w:rsid w:val="00A64A97"/>
    <w:rsid w:val="00A65567"/>
    <w:rsid w:val="00A67336"/>
    <w:rsid w:val="00A67E79"/>
    <w:rsid w:val="00A70398"/>
    <w:rsid w:val="00A70750"/>
    <w:rsid w:val="00A71607"/>
    <w:rsid w:val="00A73057"/>
    <w:rsid w:val="00A76CE0"/>
    <w:rsid w:val="00A772BC"/>
    <w:rsid w:val="00A80C76"/>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26A3"/>
    <w:rsid w:val="00AB2CDB"/>
    <w:rsid w:val="00AB312C"/>
    <w:rsid w:val="00AB60A8"/>
    <w:rsid w:val="00AC1070"/>
    <w:rsid w:val="00AC1345"/>
    <w:rsid w:val="00AC1E9E"/>
    <w:rsid w:val="00AC2B68"/>
    <w:rsid w:val="00AC53C2"/>
    <w:rsid w:val="00AC6F58"/>
    <w:rsid w:val="00AC7CCD"/>
    <w:rsid w:val="00AD0345"/>
    <w:rsid w:val="00AD0D8F"/>
    <w:rsid w:val="00AD22EC"/>
    <w:rsid w:val="00AD2880"/>
    <w:rsid w:val="00AD2B62"/>
    <w:rsid w:val="00AD2C78"/>
    <w:rsid w:val="00AD3CD0"/>
    <w:rsid w:val="00AD3D9F"/>
    <w:rsid w:val="00AD677C"/>
    <w:rsid w:val="00AD695D"/>
    <w:rsid w:val="00AE1D41"/>
    <w:rsid w:val="00AE24C7"/>
    <w:rsid w:val="00AE26F5"/>
    <w:rsid w:val="00AE4673"/>
    <w:rsid w:val="00AE5C5E"/>
    <w:rsid w:val="00AE6055"/>
    <w:rsid w:val="00AE691D"/>
    <w:rsid w:val="00AF452D"/>
    <w:rsid w:val="00AF4D89"/>
    <w:rsid w:val="00AF5D45"/>
    <w:rsid w:val="00AF6391"/>
    <w:rsid w:val="00AF6FA2"/>
    <w:rsid w:val="00AF7F3E"/>
    <w:rsid w:val="00B000BB"/>
    <w:rsid w:val="00B042E9"/>
    <w:rsid w:val="00B04D4A"/>
    <w:rsid w:val="00B056A2"/>
    <w:rsid w:val="00B06483"/>
    <w:rsid w:val="00B06A64"/>
    <w:rsid w:val="00B100E2"/>
    <w:rsid w:val="00B10EA0"/>
    <w:rsid w:val="00B135C3"/>
    <w:rsid w:val="00B1368F"/>
    <w:rsid w:val="00B14F97"/>
    <w:rsid w:val="00B15F3E"/>
    <w:rsid w:val="00B15FBE"/>
    <w:rsid w:val="00B22BED"/>
    <w:rsid w:val="00B234A0"/>
    <w:rsid w:val="00B24315"/>
    <w:rsid w:val="00B24A8E"/>
    <w:rsid w:val="00B30A1C"/>
    <w:rsid w:val="00B30F3D"/>
    <w:rsid w:val="00B311B0"/>
    <w:rsid w:val="00B3163D"/>
    <w:rsid w:val="00B31AE1"/>
    <w:rsid w:val="00B32A83"/>
    <w:rsid w:val="00B36D2B"/>
    <w:rsid w:val="00B37F3F"/>
    <w:rsid w:val="00B40A1E"/>
    <w:rsid w:val="00B4179B"/>
    <w:rsid w:val="00B41E73"/>
    <w:rsid w:val="00B43D3A"/>
    <w:rsid w:val="00B4695F"/>
    <w:rsid w:val="00B512AE"/>
    <w:rsid w:val="00B51CF8"/>
    <w:rsid w:val="00B5778A"/>
    <w:rsid w:val="00B60A2A"/>
    <w:rsid w:val="00B62EF6"/>
    <w:rsid w:val="00B64938"/>
    <w:rsid w:val="00B64B68"/>
    <w:rsid w:val="00B653F5"/>
    <w:rsid w:val="00B66B17"/>
    <w:rsid w:val="00B7072D"/>
    <w:rsid w:val="00B70F51"/>
    <w:rsid w:val="00B71964"/>
    <w:rsid w:val="00B72EB4"/>
    <w:rsid w:val="00B73B5A"/>
    <w:rsid w:val="00B742AE"/>
    <w:rsid w:val="00B75122"/>
    <w:rsid w:val="00B75E90"/>
    <w:rsid w:val="00B75F5D"/>
    <w:rsid w:val="00B8091C"/>
    <w:rsid w:val="00B819AF"/>
    <w:rsid w:val="00B82844"/>
    <w:rsid w:val="00B838D1"/>
    <w:rsid w:val="00B8446D"/>
    <w:rsid w:val="00B85E0F"/>
    <w:rsid w:val="00B85FF6"/>
    <w:rsid w:val="00B93610"/>
    <w:rsid w:val="00BA0292"/>
    <w:rsid w:val="00BA07B7"/>
    <w:rsid w:val="00BA0F86"/>
    <w:rsid w:val="00BA154C"/>
    <w:rsid w:val="00BA2151"/>
    <w:rsid w:val="00BA3A11"/>
    <w:rsid w:val="00BA52A8"/>
    <w:rsid w:val="00BA6D14"/>
    <w:rsid w:val="00BA78D0"/>
    <w:rsid w:val="00BA7A62"/>
    <w:rsid w:val="00BB1714"/>
    <w:rsid w:val="00BB1EF9"/>
    <w:rsid w:val="00BB2732"/>
    <w:rsid w:val="00BB757F"/>
    <w:rsid w:val="00BC0D20"/>
    <w:rsid w:val="00BC180B"/>
    <w:rsid w:val="00BC1C0F"/>
    <w:rsid w:val="00BC290B"/>
    <w:rsid w:val="00BC3262"/>
    <w:rsid w:val="00BC417E"/>
    <w:rsid w:val="00BC567A"/>
    <w:rsid w:val="00BC5E05"/>
    <w:rsid w:val="00BC6618"/>
    <w:rsid w:val="00BC6DF4"/>
    <w:rsid w:val="00BC778F"/>
    <w:rsid w:val="00BD1EED"/>
    <w:rsid w:val="00BD4367"/>
    <w:rsid w:val="00BD4CFA"/>
    <w:rsid w:val="00BE028C"/>
    <w:rsid w:val="00BE0619"/>
    <w:rsid w:val="00BE0D4B"/>
    <w:rsid w:val="00BE14A4"/>
    <w:rsid w:val="00BE1B25"/>
    <w:rsid w:val="00BE228A"/>
    <w:rsid w:val="00BE312D"/>
    <w:rsid w:val="00BE3406"/>
    <w:rsid w:val="00BE37D2"/>
    <w:rsid w:val="00BE4CDE"/>
    <w:rsid w:val="00BE4D40"/>
    <w:rsid w:val="00BE5521"/>
    <w:rsid w:val="00BE6A6F"/>
    <w:rsid w:val="00BE75E4"/>
    <w:rsid w:val="00BF0D00"/>
    <w:rsid w:val="00BF183F"/>
    <w:rsid w:val="00BF1C76"/>
    <w:rsid w:val="00BF5C19"/>
    <w:rsid w:val="00BF686E"/>
    <w:rsid w:val="00C00760"/>
    <w:rsid w:val="00C01D87"/>
    <w:rsid w:val="00C02992"/>
    <w:rsid w:val="00C06D79"/>
    <w:rsid w:val="00C0759A"/>
    <w:rsid w:val="00C10D8E"/>
    <w:rsid w:val="00C116E0"/>
    <w:rsid w:val="00C13799"/>
    <w:rsid w:val="00C13ED4"/>
    <w:rsid w:val="00C151BC"/>
    <w:rsid w:val="00C21AAA"/>
    <w:rsid w:val="00C22862"/>
    <w:rsid w:val="00C23C13"/>
    <w:rsid w:val="00C2408D"/>
    <w:rsid w:val="00C279CE"/>
    <w:rsid w:val="00C27EE2"/>
    <w:rsid w:val="00C301C5"/>
    <w:rsid w:val="00C30814"/>
    <w:rsid w:val="00C336B7"/>
    <w:rsid w:val="00C350CB"/>
    <w:rsid w:val="00C36077"/>
    <w:rsid w:val="00C37572"/>
    <w:rsid w:val="00C379A1"/>
    <w:rsid w:val="00C40B34"/>
    <w:rsid w:val="00C417E2"/>
    <w:rsid w:val="00C41978"/>
    <w:rsid w:val="00C419BD"/>
    <w:rsid w:val="00C41A01"/>
    <w:rsid w:val="00C446C0"/>
    <w:rsid w:val="00C44DCD"/>
    <w:rsid w:val="00C44DE0"/>
    <w:rsid w:val="00C45E84"/>
    <w:rsid w:val="00C46FB6"/>
    <w:rsid w:val="00C478AA"/>
    <w:rsid w:val="00C5036B"/>
    <w:rsid w:val="00C50B27"/>
    <w:rsid w:val="00C50C3A"/>
    <w:rsid w:val="00C531F5"/>
    <w:rsid w:val="00C53AF1"/>
    <w:rsid w:val="00C55705"/>
    <w:rsid w:val="00C56C26"/>
    <w:rsid w:val="00C57842"/>
    <w:rsid w:val="00C61902"/>
    <w:rsid w:val="00C66BA5"/>
    <w:rsid w:val="00C703E7"/>
    <w:rsid w:val="00C705DF"/>
    <w:rsid w:val="00C70C2A"/>
    <w:rsid w:val="00C70F85"/>
    <w:rsid w:val="00C71FFC"/>
    <w:rsid w:val="00C7218C"/>
    <w:rsid w:val="00C7355A"/>
    <w:rsid w:val="00C73934"/>
    <w:rsid w:val="00C73C6F"/>
    <w:rsid w:val="00C7592C"/>
    <w:rsid w:val="00C76D40"/>
    <w:rsid w:val="00C76F08"/>
    <w:rsid w:val="00C7786D"/>
    <w:rsid w:val="00C83735"/>
    <w:rsid w:val="00C861B5"/>
    <w:rsid w:val="00C87150"/>
    <w:rsid w:val="00C8733A"/>
    <w:rsid w:val="00C90B23"/>
    <w:rsid w:val="00C9144D"/>
    <w:rsid w:val="00C94224"/>
    <w:rsid w:val="00C94A57"/>
    <w:rsid w:val="00C94DCC"/>
    <w:rsid w:val="00C94DF0"/>
    <w:rsid w:val="00C96BBE"/>
    <w:rsid w:val="00C96FDD"/>
    <w:rsid w:val="00C970B0"/>
    <w:rsid w:val="00C974FE"/>
    <w:rsid w:val="00C977B6"/>
    <w:rsid w:val="00CA069F"/>
    <w:rsid w:val="00CA20A5"/>
    <w:rsid w:val="00CA2F72"/>
    <w:rsid w:val="00CA68CA"/>
    <w:rsid w:val="00CB1D6D"/>
    <w:rsid w:val="00CB36D5"/>
    <w:rsid w:val="00CB4857"/>
    <w:rsid w:val="00CB4E6E"/>
    <w:rsid w:val="00CB5B6E"/>
    <w:rsid w:val="00CB5B90"/>
    <w:rsid w:val="00CB6DD9"/>
    <w:rsid w:val="00CB7A28"/>
    <w:rsid w:val="00CB7BA3"/>
    <w:rsid w:val="00CB7FCC"/>
    <w:rsid w:val="00CC03B8"/>
    <w:rsid w:val="00CC1D4F"/>
    <w:rsid w:val="00CC31FD"/>
    <w:rsid w:val="00CC5B11"/>
    <w:rsid w:val="00CC5CF7"/>
    <w:rsid w:val="00CC71C1"/>
    <w:rsid w:val="00CC746F"/>
    <w:rsid w:val="00CD0AE5"/>
    <w:rsid w:val="00CD1393"/>
    <w:rsid w:val="00CD24E5"/>
    <w:rsid w:val="00CD25AC"/>
    <w:rsid w:val="00CD52DC"/>
    <w:rsid w:val="00CD5576"/>
    <w:rsid w:val="00CD5D4B"/>
    <w:rsid w:val="00CD6083"/>
    <w:rsid w:val="00CD7D78"/>
    <w:rsid w:val="00CE0A03"/>
    <w:rsid w:val="00CE3A27"/>
    <w:rsid w:val="00CE3B94"/>
    <w:rsid w:val="00CE4968"/>
    <w:rsid w:val="00CE5BEA"/>
    <w:rsid w:val="00CE5ECC"/>
    <w:rsid w:val="00CE7714"/>
    <w:rsid w:val="00CF194F"/>
    <w:rsid w:val="00CF1C5F"/>
    <w:rsid w:val="00CF1E22"/>
    <w:rsid w:val="00CF3920"/>
    <w:rsid w:val="00CF6533"/>
    <w:rsid w:val="00CF69E8"/>
    <w:rsid w:val="00D002A6"/>
    <w:rsid w:val="00D00E9A"/>
    <w:rsid w:val="00D00F1D"/>
    <w:rsid w:val="00D108B8"/>
    <w:rsid w:val="00D11F66"/>
    <w:rsid w:val="00D1293A"/>
    <w:rsid w:val="00D13D70"/>
    <w:rsid w:val="00D1495A"/>
    <w:rsid w:val="00D14F56"/>
    <w:rsid w:val="00D14FF0"/>
    <w:rsid w:val="00D176C7"/>
    <w:rsid w:val="00D21B56"/>
    <w:rsid w:val="00D22026"/>
    <w:rsid w:val="00D2232E"/>
    <w:rsid w:val="00D228CF"/>
    <w:rsid w:val="00D23531"/>
    <w:rsid w:val="00D24DB8"/>
    <w:rsid w:val="00D25553"/>
    <w:rsid w:val="00D26C30"/>
    <w:rsid w:val="00D26CBE"/>
    <w:rsid w:val="00D305ED"/>
    <w:rsid w:val="00D30CAD"/>
    <w:rsid w:val="00D30CD7"/>
    <w:rsid w:val="00D30EA2"/>
    <w:rsid w:val="00D32C9C"/>
    <w:rsid w:val="00D33FA0"/>
    <w:rsid w:val="00D35953"/>
    <w:rsid w:val="00D41DDD"/>
    <w:rsid w:val="00D43C40"/>
    <w:rsid w:val="00D4488C"/>
    <w:rsid w:val="00D5070C"/>
    <w:rsid w:val="00D50A62"/>
    <w:rsid w:val="00D51C8C"/>
    <w:rsid w:val="00D53628"/>
    <w:rsid w:val="00D55084"/>
    <w:rsid w:val="00D57349"/>
    <w:rsid w:val="00D61012"/>
    <w:rsid w:val="00D6136E"/>
    <w:rsid w:val="00D658F8"/>
    <w:rsid w:val="00D6622D"/>
    <w:rsid w:val="00D7079D"/>
    <w:rsid w:val="00D70FA4"/>
    <w:rsid w:val="00D7144A"/>
    <w:rsid w:val="00D74956"/>
    <w:rsid w:val="00D7509A"/>
    <w:rsid w:val="00D75C16"/>
    <w:rsid w:val="00D77B71"/>
    <w:rsid w:val="00D811D5"/>
    <w:rsid w:val="00D83EE8"/>
    <w:rsid w:val="00D87E9F"/>
    <w:rsid w:val="00D919AD"/>
    <w:rsid w:val="00D92437"/>
    <w:rsid w:val="00D9386F"/>
    <w:rsid w:val="00D940F5"/>
    <w:rsid w:val="00D9559F"/>
    <w:rsid w:val="00D97B16"/>
    <w:rsid w:val="00DA01CE"/>
    <w:rsid w:val="00DA1A7C"/>
    <w:rsid w:val="00DA2453"/>
    <w:rsid w:val="00DA2BAA"/>
    <w:rsid w:val="00DA31BA"/>
    <w:rsid w:val="00DA32CD"/>
    <w:rsid w:val="00DA53EF"/>
    <w:rsid w:val="00DA5D71"/>
    <w:rsid w:val="00DA61A3"/>
    <w:rsid w:val="00DA6344"/>
    <w:rsid w:val="00DA6C3E"/>
    <w:rsid w:val="00DB0A4C"/>
    <w:rsid w:val="00DB1567"/>
    <w:rsid w:val="00DB1B3C"/>
    <w:rsid w:val="00DB2C03"/>
    <w:rsid w:val="00DB3C15"/>
    <w:rsid w:val="00DB43C8"/>
    <w:rsid w:val="00DB527F"/>
    <w:rsid w:val="00DB5E95"/>
    <w:rsid w:val="00DB6207"/>
    <w:rsid w:val="00DB7176"/>
    <w:rsid w:val="00DC1B95"/>
    <w:rsid w:val="00DC1D33"/>
    <w:rsid w:val="00DC2284"/>
    <w:rsid w:val="00DC3859"/>
    <w:rsid w:val="00DC4DFB"/>
    <w:rsid w:val="00DC4FCF"/>
    <w:rsid w:val="00DC5AD3"/>
    <w:rsid w:val="00DD0DC3"/>
    <w:rsid w:val="00DD749F"/>
    <w:rsid w:val="00DE008B"/>
    <w:rsid w:val="00DE00DC"/>
    <w:rsid w:val="00DE11D5"/>
    <w:rsid w:val="00DE29EE"/>
    <w:rsid w:val="00DE48D3"/>
    <w:rsid w:val="00DE700B"/>
    <w:rsid w:val="00DF0E66"/>
    <w:rsid w:val="00DF1F61"/>
    <w:rsid w:val="00DF2705"/>
    <w:rsid w:val="00DF4025"/>
    <w:rsid w:val="00DF412F"/>
    <w:rsid w:val="00DF52A6"/>
    <w:rsid w:val="00DF7B19"/>
    <w:rsid w:val="00E01F7E"/>
    <w:rsid w:val="00E04249"/>
    <w:rsid w:val="00E04801"/>
    <w:rsid w:val="00E04E0A"/>
    <w:rsid w:val="00E05053"/>
    <w:rsid w:val="00E055CE"/>
    <w:rsid w:val="00E05C16"/>
    <w:rsid w:val="00E063ED"/>
    <w:rsid w:val="00E1115C"/>
    <w:rsid w:val="00E12385"/>
    <w:rsid w:val="00E12997"/>
    <w:rsid w:val="00E12E9F"/>
    <w:rsid w:val="00E14B66"/>
    <w:rsid w:val="00E161D5"/>
    <w:rsid w:val="00E162EF"/>
    <w:rsid w:val="00E16ED6"/>
    <w:rsid w:val="00E174C3"/>
    <w:rsid w:val="00E17F9F"/>
    <w:rsid w:val="00E200EB"/>
    <w:rsid w:val="00E23547"/>
    <w:rsid w:val="00E247C3"/>
    <w:rsid w:val="00E30801"/>
    <w:rsid w:val="00E329F5"/>
    <w:rsid w:val="00E33CB2"/>
    <w:rsid w:val="00E33FF1"/>
    <w:rsid w:val="00E34958"/>
    <w:rsid w:val="00E36FAE"/>
    <w:rsid w:val="00E40362"/>
    <w:rsid w:val="00E4042C"/>
    <w:rsid w:val="00E4047C"/>
    <w:rsid w:val="00E4213A"/>
    <w:rsid w:val="00E44A66"/>
    <w:rsid w:val="00E4529C"/>
    <w:rsid w:val="00E470B1"/>
    <w:rsid w:val="00E47C8E"/>
    <w:rsid w:val="00E50780"/>
    <w:rsid w:val="00E56F94"/>
    <w:rsid w:val="00E60B8F"/>
    <w:rsid w:val="00E627F6"/>
    <w:rsid w:val="00E638A0"/>
    <w:rsid w:val="00E63C32"/>
    <w:rsid w:val="00E674F2"/>
    <w:rsid w:val="00E67944"/>
    <w:rsid w:val="00E70323"/>
    <w:rsid w:val="00E72919"/>
    <w:rsid w:val="00E74A08"/>
    <w:rsid w:val="00E771AC"/>
    <w:rsid w:val="00E80F5B"/>
    <w:rsid w:val="00E8413A"/>
    <w:rsid w:val="00E84CF4"/>
    <w:rsid w:val="00E85BED"/>
    <w:rsid w:val="00E85EA5"/>
    <w:rsid w:val="00E87809"/>
    <w:rsid w:val="00E91546"/>
    <w:rsid w:val="00E931EF"/>
    <w:rsid w:val="00E940DE"/>
    <w:rsid w:val="00E97F01"/>
    <w:rsid w:val="00EA0A29"/>
    <w:rsid w:val="00EA4498"/>
    <w:rsid w:val="00EA49C8"/>
    <w:rsid w:val="00EA6B8F"/>
    <w:rsid w:val="00EA70C4"/>
    <w:rsid w:val="00EB0C67"/>
    <w:rsid w:val="00EB0D91"/>
    <w:rsid w:val="00EB120A"/>
    <w:rsid w:val="00EB1CF3"/>
    <w:rsid w:val="00EB2D8E"/>
    <w:rsid w:val="00EB3539"/>
    <w:rsid w:val="00EB3A95"/>
    <w:rsid w:val="00EB5C80"/>
    <w:rsid w:val="00EB750D"/>
    <w:rsid w:val="00EC07F9"/>
    <w:rsid w:val="00EC0BE3"/>
    <w:rsid w:val="00EC11F3"/>
    <w:rsid w:val="00EC26CF"/>
    <w:rsid w:val="00EC2A70"/>
    <w:rsid w:val="00EC2AC3"/>
    <w:rsid w:val="00EC2D70"/>
    <w:rsid w:val="00EC461B"/>
    <w:rsid w:val="00EC5449"/>
    <w:rsid w:val="00EC7304"/>
    <w:rsid w:val="00EC7B50"/>
    <w:rsid w:val="00ED0E06"/>
    <w:rsid w:val="00ED266F"/>
    <w:rsid w:val="00ED2B0D"/>
    <w:rsid w:val="00ED2C2A"/>
    <w:rsid w:val="00ED4A1B"/>
    <w:rsid w:val="00ED73C9"/>
    <w:rsid w:val="00EE0316"/>
    <w:rsid w:val="00EE2F13"/>
    <w:rsid w:val="00EE4229"/>
    <w:rsid w:val="00EF0397"/>
    <w:rsid w:val="00EF0917"/>
    <w:rsid w:val="00EF0BB0"/>
    <w:rsid w:val="00EF108E"/>
    <w:rsid w:val="00EF1A6C"/>
    <w:rsid w:val="00EF3C56"/>
    <w:rsid w:val="00EF3D1B"/>
    <w:rsid w:val="00F00078"/>
    <w:rsid w:val="00F00768"/>
    <w:rsid w:val="00F00C8B"/>
    <w:rsid w:val="00F05572"/>
    <w:rsid w:val="00F05F8A"/>
    <w:rsid w:val="00F077E9"/>
    <w:rsid w:val="00F11C2C"/>
    <w:rsid w:val="00F12F9E"/>
    <w:rsid w:val="00F1404C"/>
    <w:rsid w:val="00F2282F"/>
    <w:rsid w:val="00F23795"/>
    <w:rsid w:val="00F23B1B"/>
    <w:rsid w:val="00F2550C"/>
    <w:rsid w:val="00F318B6"/>
    <w:rsid w:val="00F3294A"/>
    <w:rsid w:val="00F3401F"/>
    <w:rsid w:val="00F3437F"/>
    <w:rsid w:val="00F345EB"/>
    <w:rsid w:val="00F351C0"/>
    <w:rsid w:val="00F3746A"/>
    <w:rsid w:val="00F37F94"/>
    <w:rsid w:val="00F415DB"/>
    <w:rsid w:val="00F417CE"/>
    <w:rsid w:val="00F41BB4"/>
    <w:rsid w:val="00F4226D"/>
    <w:rsid w:val="00F51FDE"/>
    <w:rsid w:val="00F536FE"/>
    <w:rsid w:val="00F543D2"/>
    <w:rsid w:val="00F54432"/>
    <w:rsid w:val="00F5508D"/>
    <w:rsid w:val="00F5768A"/>
    <w:rsid w:val="00F611FD"/>
    <w:rsid w:val="00F6491E"/>
    <w:rsid w:val="00F6560E"/>
    <w:rsid w:val="00F65B2A"/>
    <w:rsid w:val="00F66CB6"/>
    <w:rsid w:val="00F715F4"/>
    <w:rsid w:val="00F71FC2"/>
    <w:rsid w:val="00F73E9B"/>
    <w:rsid w:val="00F75419"/>
    <w:rsid w:val="00F80A1E"/>
    <w:rsid w:val="00F81BEE"/>
    <w:rsid w:val="00F81DA2"/>
    <w:rsid w:val="00F83560"/>
    <w:rsid w:val="00F907BD"/>
    <w:rsid w:val="00F909C0"/>
    <w:rsid w:val="00F91032"/>
    <w:rsid w:val="00F940D3"/>
    <w:rsid w:val="00F94C2F"/>
    <w:rsid w:val="00F96939"/>
    <w:rsid w:val="00F97437"/>
    <w:rsid w:val="00F97EDA"/>
    <w:rsid w:val="00FA0E67"/>
    <w:rsid w:val="00FA242B"/>
    <w:rsid w:val="00FA28F8"/>
    <w:rsid w:val="00FA31FF"/>
    <w:rsid w:val="00FA3339"/>
    <w:rsid w:val="00FA3572"/>
    <w:rsid w:val="00FA3E07"/>
    <w:rsid w:val="00FA770C"/>
    <w:rsid w:val="00FB0733"/>
    <w:rsid w:val="00FB3D20"/>
    <w:rsid w:val="00FB3D8F"/>
    <w:rsid w:val="00FB3F3E"/>
    <w:rsid w:val="00FB70B4"/>
    <w:rsid w:val="00FB710B"/>
    <w:rsid w:val="00FC30B8"/>
    <w:rsid w:val="00FC54B5"/>
    <w:rsid w:val="00FC5F6F"/>
    <w:rsid w:val="00FC6FA1"/>
    <w:rsid w:val="00FC70BD"/>
    <w:rsid w:val="00FD087C"/>
    <w:rsid w:val="00FD17E4"/>
    <w:rsid w:val="00FD355A"/>
    <w:rsid w:val="00FD5EED"/>
    <w:rsid w:val="00FD70DD"/>
    <w:rsid w:val="00FD7B02"/>
    <w:rsid w:val="00FE01B7"/>
    <w:rsid w:val="00FE02C7"/>
    <w:rsid w:val="00FE0691"/>
    <w:rsid w:val="00FE07F6"/>
    <w:rsid w:val="00FE2AA6"/>
    <w:rsid w:val="00FE317C"/>
    <w:rsid w:val="00FE38D7"/>
    <w:rsid w:val="00FE53D5"/>
    <w:rsid w:val="00FE5D21"/>
    <w:rsid w:val="00FE6F49"/>
    <w:rsid w:val="00FE79DF"/>
    <w:rsid w:val="00FF031B"/>
    <w:rsid w:val="00FF05EC"/>
    <w:rsid w:val="00FF1BDF"/>
    <w:rsid w:val="00FF28B2"/>
    <w:rsid w:val="00FF6561"/>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394747A0"/>
  <w15:docId w15:val="{C698BD0A-202A-4FA8-AA75-38F8BA8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Heading1">
    <w:name w:val="heading 1"/>
    <w:basedOn w:val="Normal"/>
    <w:next w:val="Normal"/>
    <w:link w:val="Heading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Heading2">
    <w:name w:val="heading 2"/>
    <w:aliases w:val="l2"/>
    <w:basedOn w:val="Heading1"/>
    <w:next w:val="Normal"/>
    <w:uiPriority w:val="99"/>
    <w:unhideWhenUsed/>
    <w:qFormat/>
    <w:pPr>
      <w:numPr>
        <w:ilvl w:val="1"/>
      </w:numPr>
      <w:pBdr>
        <w:bottom w:val="none" w:sz="0" w:space="0" w:color="auto"/>
      </w:pBdr>
      <w:outlineLvl w:val="1"/>
    </w:pPr>
    <w:rPr>
      <w:bCs w:val="0"/>
      <w:i/>
      <w:iCs/>
      <w:sz w:val="28"/>
      <w:szCs w:val="28"/>
    </w:rPr>
  </w:style>
  <w:style w:type="paragraph" w:styleId="Heading3">
    <w:name w:val="heading 3"/>
    <w:basedOn w:val="Heading2"/>
    <w:next w:val="Normal"/>
    <w:uiPriority w:val="99"/>
    <w:unhideWhenUsed/>
    <w:qFormat/>
    <w:pPr>
      <w:numPr>
        <w:ilvl w:val="2"/>
      </w:numPr>
      <w:outlineLvl w:val="2"/>
    </w:pPr>
    <w:rPr>
      <w:bCs/>
      <w:i w:val="0"/>
      <w:caps w:val="0"/>
      <w:sz w:val="24"/>
      <w:szCs w:val="26"/>
    </w:rPr>
  </w:style>
  <w:style w:type="paragraph" w:styleId="Heading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Heading5">
    <w:name w:val="heading 5"/>
    <w:basedOn w:val="Heading4"/>
    <w:next w:val="Normal"/>
    <w:uiPriority w:val="99"/>
    <w:unhideWhenUsed/>
    <w:qFormat/>
    <w:pPr>
      <w:numPr>
        <w:ilvl w:val="4"/>
      </w:numPr>
      <w:outlineLvl w:val="4"/>
    </w:pPr>
    <w:rPr>
      <w:bCs/>
      <w:i/>
      <w:iCs/>
      <w:szCs w:val="26"/>
    </w:rPr>
  </w:style>
  <w:style w:type="paragraph" w:styleId="Heading6">
    <w:name w:val="heading 6"/>
    <w:basedOn w:val="Heading5"/>
    <w:next w:val="Normal"/>
    <w:uiPriority w:val="99"/>
    <w:unhideWhenUsed/>
    <w:qFormat/>
    <w:pPr>
      <w:numPr>
        <w:ilvl w:val="5"/>
      </w:numPr>
      <w:outlineLvl w:val="5"/>
    </w:pPr>
    <w:rPr>
      <w:bCs w:val="0"/>
      <w:i w:val="0"/>
      <w:szCs w:val="22"/>
    </w:rPr>
  </w:style>
  <w:style w:type="paragraph" w:styleId="Heading7">
    <w:name w:val="heading 7"/>
    <w:basedOn w:val="Heading6"/>
    <w:next w:val="Normal"/>
    <w:uiPriority w:val="1"/>
    <w:unhideWhenUsed/>
    <w:qFormat/>
    <w:pPr>
      <w:numPr>
        <w:ilvl w:val="6"/>
      </w:numPr>
      <w:outlineLvl w:val="6"/>
    </w:pPr>
  </w:style>
  <w:style w:type="paragraph" w:styleId="Heading8">
    <w:name w:val="heading 8"/>
    <w:basedOn w:val="Heading7"/>
    <w:next w:val="Normal"/>
    <w:uiPriority w:val="1"/>
    <w:unhideWhenUsed/>
    <w:qFormat/>
    <w:pPr>
      <w:numPr>
        <w:ilvl w:val="7"/>
      </w:numPr>
      <w:outlineLvl w:val="7"/>
    </w:pPr>
    <w:rPr>
      <w:iCs w:val="0"/>
    </w:rPr>
  </w:style>
  <w:style w:type="paragraph" w:styleId="Heading9">
    <w:name w:val="heading 9"/>
    <w:basedOn w:val="Heading8"/>
    <w:next w:val="Normal"/>
    <w:uiPriority w:val="1"/>
    <w:unhideWhenUsed/>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4D3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B4D39"/>
    <w:rPr>
      <w:rFonts w:ascii="Tahoma" w:hAnsi="Tahoma" w:cs="Tahoma"/>
      <w:sz w:val="16"/>
      <w:szCs w:val="16"/>
      <w:lang w:val="tr-TR"/>
    </w:rPr>
  </w:style>
  <w:style w:type="paragraph" w:styleId="Subtitle">
    <w:name w:val="Subtitle"/>
    <w:basedOn w:val="Normal"/>
    <w:unhideWhenUsed/>
    <w:qFormat/>
    <w:pPr>
      <w:jc w:val="center"/>
    </w:pPr>
    <w:rPr>
      <w:b/>
      <w:bCs/>
      <w:sz w:val="24"/>
    </w:rPr>
  </w:style>
  <w:style w:type="paragraph" w:styleId="Caption">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Header">
    <w:name w:val="header"/>
    <w:basedOn w:val="Normal"/>
    <w:link w:val="HeaderChar"/>
    <w:uiPriority w:val="99"/>
    <w:unhideWhenUsed/>
    <w:pPr>
      <w:tabs>
        <w:tab w:val="center" w:pos="4703"/>
        <w:tab w:val="right" w:pos="9406"/>
      </w:tabs>
    </w:pPr>
  </w:style>
  <w:style w:type="paragraph" w:styleId="Footer">
    <w:name w:val="footer"/>
    <w:basedOn w:val="Normal"/>
    <w:link w:val="FooterChar"/>
    <w:uiPriority w:val="99"/>
    <w:unhideWhenUsed/>
    <w:pPr>
      <w:tabs>
        <w:tab w:val="center" w:pos="4703"/>
        <w:tab w:val="right" w:pos="9406"/>
      </w:tabs>
    </w:pPr>
  </w:style>
  <w:style w:type="paragraph" w:styleId="TOC1">
    <w:name w:val="toc 1"/>
    <w:basedOn w:val="Normal"/>
    <w:next w:val="Normal"/>
    <w:autoRedefine/>
    <w:uiPriority w:val="39"/>
    <w:unhideWhenUsed/>
    <w:rsid w:val="00506691"/>
    <w:pPr>
      <w:tabs>
        <w:tab w:val="left" w:pos="880"/>
        <w:tab w:val="right" w:leader="dot" w:pos="9891"/>
      </w:tabs>
    </w:pPr>
    <w:rPr>
      <w:b/>
      <w:caps/>
      <w:noProof/>
      <w:color w:val="76923C" w:themeColor="accent3" w:themeShade="BF"/>
    </w:rPr>
  </w:style>
  <w:style w:type="paragraph" w:styleId="TOC2">
    <w:name w:val="toc 2"/>
    <w:basedOn w:val="Normal"/>
    <w:next w:val="Normal"/>
    <w:autoRedefine/>
    <w:uiPriority w:val="39"/>
    <w:unhideWhenUsed/>
    <w:rsid w:val="00802034"/>
    <w:rPr>
      <w:caps/>
    </w:rPr>
  </w:style>
  <w:style w:type="paragraph" w:styleId="TOC3">
    <w:name w:val="toc 3"/>
    <w:basedOn w:val="Normal"/>
    <w:next w:val="Normal"/>
    <w:autoRedefine/>
    <w:uiPriority w:val="39"/>
    <w:unhideWhenUsed/>
    <w:rsid w:val="00802034"/>
    <w:pPr>
      <w:framePr w:wrap="around" w:vAnchor="text" w:hAnchor="text" w:y="1"/>
    </w:pPr>
    <w:rPr>
      <w:smallCaps/>
    </w:rPr>
  </w:style>
  <w:style w:type="paragraph" w:styleId="TOC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Heading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FootnoteText">
    <w:name w:val="footnote text"/>
    <w:basedOn w:val="Normal"/>
    <w:link w:val="FootnoteTextChar"/>
    <w:semiHidden/>
    <w:unhideWhenUsed/>
    <w:pPr>
      <w:spacing w:after="120"/>
    </w:pPr>
    <w:rPr>
      <w:szCs w:val="20"/>
      <w:lang w:val="en-US"/>
    </w:rPr>
  </w:style>
  <w:style w:type="character" w:styleId="FootnoteReference">
    <w:name w:val="footnote reference"/>
    <w:semiHidden/>
    <w:unhideWhenUsed/>
    <w:rPr>
      <w:vertAlign w:val="superscript"/>
    </w:rPr>
  </w:style>
  <w:style w:type="table" w:styleId="TableGrid">
    <w:name w:val="Table Grid"/>
    <w:basedOn w:val="TableNormal"/>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Heading1Char">
    <w:name w:val="Heading 1 Char"/>
    <w:link w:val="Heading1"/>
    <w:uiPriority w:val="1"/>
    <w:rsid w:val="00960192"/>
    <w:rPr>
      <w:rFonts w:ascii="Arial" w:hAnsi="Arial" w:cs="Arial"/>
      <w:b/>
      <w:bCs/>
      <w:caps/>
      <w:kern w:val="32"/>
      <w:sz w:val="32"/>
      <w:szCs w:val="32"/>
      <w:lang w:val="tr-TR"/>
    </w:rPr>
  </w:style>
  <w:style w:type="paragraph" w:customStyle="1" w:styleId="G222Heading7">
    <w:name w:val="G222_Heading7"/>
    <w:basedOn w:val="Heading7"/>
    <w:next w:val="Normal"/>
    <w:qFormat/>
    <w:rsid w:val="005D6B98"/>
    <w:pPr>
      <w:numPr>
        <w:numId w:val="3"/>
      </w:numPr>
    </w:pPr>
  </w:style>
  <w:style w:type="paragraph" w:customStyle="1" w:styleId="G222Heading4">
    <w:name w:val="G222_Heading4"/>
    <w:basedOn w:val="Heading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TableofFigures">
    <w:name w:val="table of figures"/>
    <w:basedOn w:val="Normal"/>
    <w:next w:val="Normal"/>
    <w:uiPriority w:val="99"/>
    <w:unhideWhenUsed/>
    <w:rsid w:val="002B3EEC"/>
  </w:style>
  <w:style w:type="paragraph" w:customStyle="1" w:styleId="G222Heading8">
    <w:name w:val="G222_Heading8"/>
    <w:basedOn w:val="Heading8"/>
    <w:next w:val="Normal"/>
    <w:qFormat/>
    <w:rsid w:val="005D6B98"/>
  </w:style>
  <w:style w:type="character" w:customStyle="1" w:styleId="HeaderChar">
    <w:name w:val="Header Char"/>
    <w:link w:val="Header"/>
    <w:uiPriority w:val="99"/>
    <w:rsid w:val="00960192"/>
    <w:rPr>
      <w:rFonts w:ascii="Arial" w:hAnsi="Arial"/>
      <w:szCs w:val="24"/>
      <w:lang w:val="tr-TR"/>
    </w:rPr>
  </w:style>
  <w:style w:type="paragraph" w:styleId="ListParagraph">
    <w:name w:val="List Paragraph"/>
    <w:basedOn w:val="Normal"/>
    <w:link w:val="ListParagraphChar"/>
    <w:uiPriority w:val="34"/>
    <w:unhideWhenUsed/>
    <w:qFormat/>
    <w:rsid w:val="00ED2C2A"/>
    <w:pPr>
      <w:ind w:left="720"/>
      <w:contextualSpacing/>
    </w:pPr>
  </w:style>
  <w:style w:type="paragraph" w:customStyle="1" w:styleId="G222Heading1">
    <w:name w:val="G222_Heading1"/>
    <w:basedOn w:val="Heading1"/>
    <w:next w:val="Normal"/>
    <w:rsid w:val="003F5029"/>
    <w:pPr>
      <w:numPr>
        <w:numId w:val="3"/>
      </w:numPr>
      <w:pBdr>
        <w:bottom w:val="dotted" w:sz="4" w:space="1" w:color="auto"/>
      </w:pBdr>
    </w:pPr>
    <w:rPr>
      <w:color w:val="3366FF"/>
      <w:sz w:val="24"/>
    </w:rPr>
  </w:style>
  <w:style w:type="paragraph" w:customStyle="1" w:styleId="G222Heading2">
    <w:name w:val="G222_Heading2"/>
    <w:basedOn w:val="Heading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Heading3"/>
    <w:next w:val="Normal"/>
    <w:rsid w:val="00C446C0"/>
    <w:pPr>
      <w:numPr>
        <w:numId w:val="3"/>
      </w:numPr>
    </w:pPr>
    <w:rPr>
      <w:iCs w:val="0"/>
      <w:sz w:val="20"/>
    </w:rPr>
  </w:style>
  <w:style w:type="paragraph" w:customStyle="1" w:styleId="G222Heading5">
    <w:name w:val="G222_Heading5"/>
    <w:basedOn w:val="Heading5"/>
    <w:next w:val="Normal"/>
    <w:rsid w:val="00D21B56"/>
    <w:pPr>
      <w:numPr>
        <w:numId w:val="3"/>
      </w:numPr>
    </w:pPr>
    <w:rPr>
      <w:i w:val="0"/>
      <w:iCs w:val="0"/>
    </w:rPr>
  </w:style>
  <w:style w:type="paragraph" w:customStyle="1" w:styleId="G222Heading9">
    <w:name w:val="G222_Heading9"/>
    <w:basedOn w:val="Heading9"/>
    <w:next w:val="Normal"/>
    <w:qFormat/>
    <w:rsid w:val="00C446C0"/>
    <w:pPr>
      <w:numPr>
        <w:numId w:val="3"/>
      </w:numPr>
    </w:pPr>
  </w:style>
  <w:style w:type="numbering" w:customStyle="1" w:styleId="G222">
    <w:name w:val="G222"/>
    <w:uiPriority w:val="99"/>
    <w:rsid w:val="003F5029"/>
    <w:pPr>
      <w:numPr>
        <w:numId w:val="1"/>
      </w:numPr>
    </w:pPr>
  </w:style>
  <w:style w:type="character" w:styleId="Hyperlink">
    <w:name w:val="Hyperlink"/>
    <w:basedOn w:val="DefaultParagraphFont"/>
    <w:uiPriority w:val="99"/>
    <w:rsid w:val="008D7C67"/>
    <w:rPr>
      <w:color w:val="0000FF"/>
      <w:u w:val="single"/>
    </w:rPr>
  </w:style>
  <w:style w:type="character" w:styleId="FollowedHyperlink">
    <w:name w:val="FollowedHyperlink"/>
    <w:basedOn w:val="DefaultParagraphFont"/>
    <w:rsid w:val="00A20FCE"/>
    <w:rPr>
      <w:color w:val="800080" w:themeColor="followedHyperlink"/>
      <w:u w:val="single"/>
    </w:rPr>
  </w:style>
  <w:style w:type="character" w:styleId="CommentReference">
    <w:name w:val="annotation reference"/>
    <w:basedOn w:val="DefaultParagraphFont"/>
    <w:uiPriority w:val="99"/>
    <w:rsid w:val="008A2198"/>
    <w:rPr>
      <w:sz w:val="16"/>
      <w:szCs w:val="16"/>
    </w:rPr>
  </w:style>
  <w:style w:type="paragraph" w:styleId="CommentText">
    <w:name w:val="annotation text"/>
    <w:basedOn w:val="Normal"/>
    <w:link w:val="CommentTextChar"/>
    <w:uiPriority w:val="99"/>
    <w:rsid w:val="008A2198"/>
    <w:pPr>
      <w:spacing w:line="240" w:lineRule="auto"/>
    </w:pPr>
    <w:rPr>
      <w:szCs w:val="20"/>
    </w:rPr>
  </w:style>
  <w:style w:type="character" w:customStyle="1" w:styleId="CommentTextChar">
    <w:name w:val="Comment Text Char"/>
    <w:basedOn w:val="DefaultParagraphFont"/>
    <w:link w:val="CommentText"/>
    <w:uiPriority w:val="99"/>
    <w:rsid w:val="008A2198"/>
    <w:rPr>
      <w:rFonts w:ascii="Arial" w:hAnsi="Arial"/>
      <w:lang w:val="tr-TR"/>
    </w:rPr>
  </w:style>
  <w:style w:type="paragraph" w:styleId="CommentSubject">
    <w:name w:val="annotation subject"/>
    <w:basedOn w:val="CommentText"/>
    <w:next w:val="CommentText"/>
    <w:link w:val="CommentSubjectChar"/>
    <w:rsid w:val="008A2198"/>
    <w:rPr>
      <w:b/>
      <w:bCs/>
    </w:rPr>
  </w:style>
  <w:style w:type="character" w:customStyle="1" w:styleId="CommentSubjectChar">
    <w:name w:val="Comment Subject Char"/>
    <w:basedOn w:val="CommentTextChar"/>
    <w:link w:val="CommentSubject"/>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FooterChar">
    <w:name w:val="Footer Char"/>
    <w:link w:val="Footer"/>
    <w:uiPriority w:val="99"/>
    <w:rsid w:val="00074421"/>
    <w:rPr>
      <w:rFonts w:ascii="Arial" w:hAnsi="Arial"/>
      <w:szCs w:val="24"/>
      <w:lang w:val="tr-TR"/>
    </w:rPr>
  </w:style>
  <w:style w:type="character" w:styleId="PageNumber">
    <w:name w:val="page number"/>
    <w:basedOn w:val="DefaultParagraphFont"/>
    <w:uiPriority w:val="99"/>
    <w:rsid w:val="00074421"/>
  </w:style>
  <w:style w:type="character" w:customStyle="1" w:styleId="FootnoteTextChar">
    <w:name w:val="Footnote Text Char"/>
    <w:link w:val="FootnoteText"/>
    <w:semiHidden/>
    <w:rsid w:val="005B045F"/>
    <w:rPr>
      <w:rFonts w:ascii="Arial" w:hAnsi="Arial"/>
    </w:rPr>
  </w:style>
  <w:style w:type="paragraph" w:styleId="BodyTextIndent">
    <w:name w:val="Body Text Indent"/>
    <w:basedOn w:val="Normal"/>
    <w:link w:val="BodyTextIndentChar"/>
    <w:uiPriority w:val="99"/>
    <w:rsid w:val="005B045F"/>
    <w:pPr>
      <w:spacing w:line="240" w:lineRule="auto"/>
      <w:ind w:firstLine="720"/>
    </w:pPr>
    <w:rPr>
      <w:rFonts w:ascii="Times New Roman" w:eastAsia="Times New Roman" w:hAnsi="Times New Roman"/>
      <w:noProof/>
      <w:sz w:val="24"/>
    </w:rPr>
  </w:style>
  <w:style w:type="character" w:customStyle="1" w:styleId="BodyTextIndentChar">
    <w:name w:val="Body Text Indent Char"/>
    <w:basedOn w:val="DefaultParagraphFont"/>
    <w:link w:val="BodyTextIndent"/>
    <w:uiPriority w:val="99"/>
    <w:rsid w:val="005B045F"/>
    <w:rPr>
      <w:rFonts w:eastAsia="Times New Roman"/>
      <w:noProof/>
      <w:sz w:val="24"/>
      <w:szCs w:val="24"/>
      <w:lang w:val="tr-TR"/>
    </w:rPr>
  </w:style>
  <w:style w:type="paragraph" w:styleId="BodyTextIndent2">
    <w:name w:val="Body Text Indent 2"/>
    <w:basedOn w:val="Normal"/>
    <w:link w:val="BodyTextIndent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BodyTextIndent2Char">
    <w:name w:val="Body Text Indent 2 Char"/>
    <w:basedOn w:val="DefaultParagraphFont"/>
    <w:link w:val="BodyTextIndent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OC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OC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OC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OC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OC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OCHeading">
    <w:name w:val="TOC Heading"/>
    <w:basedOn w:val="Heading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BodyTextIndent3">
    <w:name w:val="Body Text Indent 3"/>
    <w:basedOn w:val="Normal"/>
    <w:link w:val="BodyTextIndent3Char"/>
    <w:semiHidden/>
    <w:unhideWhenUsed/>
    <w:rsid w:val="00EE0316"/>
    <w:pPr>
      <w:spacing w:after="120"/>
      <w:ind w:left="360"/>
    </w:pPr>
    <w:rPr>
      <w:sz w:val="16"/>
      <w:szCs w:val="16"/>
    </w:rPr>
  </w:style>
  <w:style w:type="character" w:customStyle="1" w:styleId="BodyTextIndent3Char">
    <w:name w:val="Body Text Indent 3 Char"/>
    <w:basedOn w:val="DefaultParagraphFont"/>
    <w:link w:val="BodyTextIndent3"/>
    <w:semiHidden/>
    <w:rsid w:val="00EE0316"/>
    <w:rPr>
      <w:rFonts w:ascii="Arial" w:hAnsi="Arial"/>
      <w:sz w:val="16"/>
      <w:szCs w:val="16"/>
      <w:lang w:val="tr-TR"/>
    </w:rPr>
  </w:style>
  <w:style w:type="paragraph" w:styleId="BodyText2">
    <w:name w:val="Body Text 2"/>
    <w:basedOn w:val="Normal"/>
    <w:link w:val="BodyText2Char"/>
    <w:uiPriority w:val="99"/>
    <w:rsid w:val="00EE0316"/>
    <w:pPr>
      <w:spacing w:after="120" w:line="480" w:lineRule="auto"/>
      <w:jc w:val="left"/>
    </w:pPr>
    <w:rPr>
      <w:rFonts w:ascii="Times New Roman" w:eastAsia="Batang" w:hAnsi="Times New Roman"/>
      <w:sz w:val="24"/>
      <w:lang w:eastAsia="ko-KR"/>
    </w:rPr>
  </w:style>
  <w:style w:type="character" w:customStyle="1" w:styleId="BodyText2Char">
    <w:name w:val="Body Text 2 Char"/>
    <w:basedOn w:val="DefaultParagraphFont"/>
    <w:link w:val="BodyText2"/>
    <w:uiPriority w:val="99"/>
    <w:rsid w:val="00EE0316"/>
    <w:rPr>
      <w:rFonts w:eastAsia="Batang"/>
      <w:sz w:val="24"/>
      <w:szCs w:val="24"/>
      <w:lang w:val="tr-TR" w:eastAsia="ko-KR"/>
    </w:rPr>
  </w:style>
  <w:style w:type="paragraph" w:styleId="Revision">
    <w:name w:val="Revision"/>
    <w:hidden/>
    <w:uiPriority w:val="99"/>
    <w:semiHidden/>
    <w:rsid w:val="00DB7176"/>
    <w:rPr>
      <w:rFonts w:ascii="Arial" w:hAnsi="Arial"/>
      <w:szCs w:val="24"/>
      <w:lang w:val="tr-TR"/>
    </w:rPr>
  </w:style>
  <w:style w:type="character" w:customStyle="1" w:styleId="ListParagraphChar">
    <w:name w:val="List Paragraph Char"/>
    <w:basedOn w:val="DefaultParagraphFont"/>
    <w:link w:val="ListParagraph"/>
    <w:uiPriority w:val="34"/>
    <w:rsid w:val="00695004"/>
    <w:rPr>
      <w:rFonts w:ascii="Arial" w:hAnsi="Arial"/>
      <w:szCs w:val="24"/>
      <w:lang w:val="tr-TR"/>
    </w:rPr>
  </w:style>
  <w:style w:type="character" w:styleId="Strong">
    <w:name w:val="Strong"/>
    <w:basedOn w:val="DefaultParagraphFont"/>
    <w:uiPriority w:val="22"/>
    <w:qFormat/>
    <w:rsid w:val="002856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06772">
      <w:bodyDiv w:val="1"/>
      <w:marLeft w:val="0"/>
      <w:marRight w:val="0"/>
      <w:marTop w:val="0"/>
      <w:marBottom w:val="0"/>
      <w:divBdr>
        <w:top w:val="none" w:sz="0" w:space="0" w:color="auto"/>
        <w:left w:val="none" w:sz="0" w:space="0" w:color="auto"/>
        <w:bottom w:val="none" w:sz="0" w:space="0" w:color="auto"/>
        <w:right w:val="none" w:sz="0" w:space="0" w:color="auto"/>
      </w:divBdr>
      <w:divsChild>
        <w:div w:id="798425632">
          <w:marLeft w:val="547"/>
          <w:marRight w:val="0"/>
          <w:marTop w:val="0"/>
          <w:marBottom w:val="0"/>
          <w:divBdr>
            <w:top w:val="none" w:sz="0" w:space="0" w:color="auto"/>
            <w:left w:val="none" w:sz="0" w:space="0" w:color="auto"/>
            <w:bottom w:val="none" w:sz="0" w:space="0" w:color="auto"/>
            <w:right w:val="none" w:sz="0" w:space="0" w:color="auto"/>
          </w:divBdr>
        </w:div>
      </w:divsChild>
    </w:div>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581911422">
      <w:bodyDiv w:val="1"/>
      <w:marLeft w:val="0"/>
      <w:marRight w:val="0"/>
      <w:marTop w:val="0"/>
      <w:marBottom w:val="0"/>
      <w:divBdr>
        <w:top w:val="none" w:sz="0" w:space="0" w:color="auto"/>
        <w:left w:val="none" w:sz="0" w:space="0" w:color="auto"/>
        <w:bottom w:val="none" w:sz="0" w:space="0" w:color="auto"/>
        <w:right w:val="none" w:sz="0" w:space="0" w:color="auto"/>
      </w:divBdr>
    </w:div>
    <w:div w:id="729502787">
      <w:bodyDiv w:val="1"/>
      <w:marLeft w:val="0"/>
      <w:marRight w:val="0"/>
      <w:marTop w:val="0"/>
      <w:marBottom w:val="0"/>
      <w:divBdr>
        <w:top w:val="none" w:sz="0" w:space="0" w:color="auto"/>
        <w:left w:val="none" w:sz="0" w:space="0" w:color="auto"/>
        <w:bottom w:val="none" w:sz="0" w:space="0" w:color="auto"/>
        <w:right w:val="none" w:sz="0" w:space="0" w:color="auto"/>
      </w:divBdr>
      <w:divsChild>
        <w:div w:id="370150155">
          <w:marLeft w:val="547"/>
          <w:marRight w:val="0"/>
          <w:marTop w:val="0"/>
          <w:marBottom w:val="0"/>
          <w:divBdr>
            <w:top w:val="none" w:sz="0" w:space="0" w:color="auto"/>
            <w:left w:val="none" w:sz="0" w:space="0" w:color="auto"/>
            <w:bottom w:val="none" w:sz="0" w:space="0" w:color="auto"/>
            <w:right w:val="none" w:sz="0" w:space="0" w:color="auto"/>
          </w:divBdr>
        </w:div>
      </w:divsChild>
    </w:div>
    <w:div w:id="791555639">
      <w:bodyDiv w:val="1"/>
      <w:marLeft w:val="0"/>
      <w:marRight w:val="0"/>
      <w:marTop w:val="0"/>
      <w:marBottom w:val="0"/>
      <w:divBdr>
        <w:top w:val="none" w:sz="0" w:space="0" w:color="auto"/>
        <w:left w:val="none" w:sz="0" w:space="0" w:color="auto"/>
        <w:bottom w:val="none" w:sz="0" w:space="0" w:color="auto"/>
        <w:right w:val="none" w:sz="0" w:space="0" w:color="auto"/>
      </w:divBdr>
      <w:divsChild>
        <w:div w:id="192159170">
          <w:marLeft w:val="547"/>
          <w:marRight w:val="0"/>
          <w:marTop w:val="0"/>
          <w:marBottom w:val="0"/>
          <w:divBdr>
            <w:top w:val="none" w:sz="0" w:space="0" w:color="auto"/>
            <w:left w:val="none" w:sz="0" w:space="0" w:color="auto"/>
            <w:bottom w:val="none" w:sz="0" w:space="0" w:color="auto"/>
            <w:right w:val="none" w:sz="0" w:space="0" w:color="auto"/>
          </w:divBdr>
        </w:div>
      </w:divsChild>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231883364">
      <w:bodyDiv w:val="1"/>
      <w:marLeft w:val="0"/>
      <w:marRight w:val="0"/>
      <w:marTop w:val="0"/>
      <w:marBottom w:val="0"/>
      <w:divBdr>
        <w:top w:val="none" w:sz="0" w:space="0" w:color="auto"/>
        <w:left w:val="none" w:sz="0" w:space="0" w:color="auto"/>
        <w:bottom w:val="none" w:sz="0" w:space="0" w:color="auto"/>
        <w:right w:val="none" w:sz="0" w:space="0" w:color="auto"/>
      </w:divBdr>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706909721">
      <w:bodyDiv w:val="1"/>
      <w:marLeft w:val="0"/>
      <w:marRight w:val="0"/>
      <w:marTop w:val="0"/>
      <w:marBottom w:val="0"/>
      <w:divBdr>
        <w:top w:val="none" w:sz="0" w:space="0" w:color="auto"/>
        <w:left w:val="none" w:sz="0" w:space="0" w:color="auto"/>
        <w:bottom w:val="none" w:sz="0" w:space="0" w:color="auto"/>
        <w:right w:val="none" w:sz="0" w:space="0" w:color="auto"/>
      </w:divBdr>
      <w:divsChild>
        <w:div w:id="964391510">
          <w:marLeft w:val="547"/>
          <w:marRight w:val="0"/>
          <w:marTop w:val="0"/>
          <w:marBottom w:val="0"/>
          <w:divBdr>
            <w:top w:val="none" w:sz="0" w:space="0" w:color="auto"/>
            <w:left w:val="none" w:sz="0" w:space="0" w:color="auto"/>
            <w:bottom w:val="none" w:sz="0" w:space="0" w:color="auto"/>
            <w:right w:val="none" w:sz="0" w:space="0" w:color="auto"/>
          </w:divBdr>
        </w:div>
      </w:divsChild>
    </w:div>
    <w:div w:id="1813519321">
      <w:bodyDiv w:val="1"/>
      <w:marLeft w:val="0"/>
      <w:marRight w:val="0"/>
      <w:marTop w:val="0"/>
      <w:marBottom w:val="0"/>
      <w:divBdr>
        <w:top w:val="none" w:sz="0" w:space="0" w:color="auto"/>
        <w:left w:val="none" w:sz="0" w:space="0" w:color="auto"/>
        <w:bottom w:val="none" w:sz="0" w:space="0" w:color="auto"/>
        <w:right w:val="none" w:sz="0" w:space="0" w:color="auto"/>
      </w:divBdr>
    </w:div>
    <w:div w:id="1949310933">
      <w:bodyDiv w:val="1"/>
      <w:marLeft w:val="0"/>
      <w:marRight w:val="0"/>
      <w:marTop w:val="0"/>
      <w:marBottom w:val="0"/>
      <w:divBdr>
        <w:top w:val="none" w:sz="0" w:space="0" w:color="auto"/>
        <w:left w:val="none" w:sz="0" w:space="0" w:color="auto"/>
        <w:bottom w:val="none" w:sz="0" w:space="0" w:color="auto"/>
        <w:right w:val="none" w:sz="0" w:space="0" w:color="auto"/>
      </w:divBdr>
      <w:divsChild>
        <w:div w:id="682366854">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5979793">
      <w:bodyDiv w:val="1"/>
      <w:marLeft w:val="0"/>
      <w:marRight w:val="0"/>
      <w:marTop w:val="0"/>
      <w:marBottom w:val="0"/>
      <w:divBdr>
        <w:top w:val="none" w:sz="0" w:space="0" w:color="auto"/>
        <w:left w:val="none" w:sz="0" w:space="0" w:color="auto"/>
        <w:bottom w:val="none" w:sz="0" w:space="0" w:color="auto"/>
        <w:right w:val="none" w:sz="0" w:space="0" w:color="auto"/>
      </w:divBdr>
      <w:divsChild>
        <w:div w:id="778254987">
          <w:marLeft w:val="547"/>
          <w:marRight w:val="0"/>
          <w:marTop w:val="0"/>
          <w:marBottom w:val="0"/>
          <w:divBdr>
            <w:top w:val="none" w:sz="0" w:space="0" w:color="auto"/>
            <w:left w:val="none" w:sz="0" w:space="0" w:color="auto"/>
            <w:bottom w:val="none" w:sz="0" w:space="0" w:color="auto"/>
            <w:right w:val="none" w:sz="0" w:space="0" w:color="auto"/>
          </w:divBdr>
        </w:div>
      </w:divsChild>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ektmk.org.tr/upresimler/KKAVAK-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D682-AFF1-484B-A5C4-A3F5C0F07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Template>
  <TotalTime>29</TotalTime>
  <Pages>14</Pages>
  <Words>4483</Words>
  <Characters>25554</Characters>
  <Application>Microsoft Office Word</Application>
  <DocSecurity>0</DocSecurity>
  <Lines>212</Lines>
  <Paragraphs>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KABİT</vt:lpstr>
      <vt:lpstr>KABİT</vt:lpstr>
    </vt:vector>
  </TitlesOfParts>
  <Company>TÜBİTAK-BİLGEM-YTE</Company>
  <LinksUpToDate>false</LinksUpToDate>
  <CharactersWithSpaces>29978</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Kamil Burak KARAYEL</dc:creator>
  <cp:keywords>Rev. No.</cp:keywords>
  <cp:lastModifiedBy>Sadettin KAYA</cp:lastModifiedBy>
  <cp:revision>3</cp:revision>
  <cp:lastPrinted>2016-12-20T11:06:00Z</cp:lastPrinted>
  <dcterms:created xsi:type="dcterms:W3CDTF">2023-06-05T12:56:00Z</dcterms:created>
  <dcterms:modified xsi:type="dcterms:W3CDTF">2023-06-06T08:03:00Z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