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72EB4" w:rsidRPr="00372EB4" w:rsidTr="00372EB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72EB4" w:rsidRPr="00372EB4" w:rsidRDefault="00372EB4" w:rsidP="00372EB4">
            <w:pPr>
              <w:spacing w:after="0" w:line="240" w:lineRule="atLeast"/>
              <w:rPr>
                <w:rFonts w:ascii="Times New Roman" w:eastAsia="Times New Roman" w:hAnsi="Times New Roman" w:cs="Times New Roman"/>
                <w:lang w:eastAsia="tr-TR"/>
              </w:rPr>
            </w:pPr>
            <w:r w:rsidRPr="00372EB4">
              <w:rPr>
                <w:rFonts w:ascii="Times New Roman" w:eastAsia="Times New Roman" w:hAnsi="Times New Roman" w:cs="Times New Roman"/>
                <w:lang w:eastAsia="tr-TR"/>
              </w:rPr>
              <w:t>31 Aralık 2020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72EB4" w:rsidRPr="00372EB4" w:rsidRDefault="00372EB4" w:rsidP="00372EB4">
            <w:pPr>
              <w:spacing w:after="0" w:line="240" w:lineRule="atLeast"/>
              <w:jc w:val="center"/>
              <w:rPr>
                <w:rFonts w:ascii="Times New Roman" w:eastAsia="Times New Roman" w:hAnsi="Times New Roman" w:cs="Times New Roman"/>
                <w:lang w:eastAsia="tr-TR"/>
              </w:rPr>
            </w:pPr>
            <w:r w:rsidRPr="00372EB4">
              <w:rPr>
                <w:rFonts w:ascii="Times New Roman" w:eastAsia="Times New Roman" w:hAnsi="Times New Roman" w:cs="Times New Roman"/>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72EB4" w:rsidRPr="00372EB4" w:rsidRDefault="00372EB4" w:rsidP="00372EB4">
            <w:pPr>
              <w:spacing w:before="100" w:beforeAutospacing="1" w:after="100" w:afterAutospacing="1" w:line="240" w:lineRule="auto"/>
              <w:jc w:val="right"/>
              <w:rPr>
                <w:rFonts w:ascii="Times New Roman" w:eastAsia="Times New Roman" w:hAnsi="Times New Roman" w:cs="Times New Roman"/>
                <w:lang w:eastAsia="tr-TR"/>
              </w:rPr>
            </w:pPr>
            <w:proofErr w:type="gramStart"/>
            <w:r w:rsidRPr="00372EB4">
              <w:rPr>
                <w:rFonts w:ascii="Times New Roman" w:eastAsia="Times New Roman" w:hAnsi="Times New Roman" w:cs="Times New Roman"/>
                <w:lang w:eastAsia="tr-TR"/>
              </w:rPr>
              <w:t>Sayı : 31351</w:t>
            </w:r>
            <w:proofErr w:type="gramEnd"/>
            <w:r w:rsidRPr="00372EB4">
              <w:rPr>
                <w:rFonts w:ascii="Times New Roman" w:eastAsia="Times New Roman" w:hAnsi="Times New Roman" w:cs="Times New Roman"/>
                <w:lang w:eastAsia="tr-TR"/>
              </w:rPr>
              <w:t> </w:t>
            </w:r>
            <w:r w:rsidRPr="00372EB4">
              <w:rPr>
                <w:rFonts w:ascii="Times New Roman" w:eastAsia="Times New Roman" w:hAnsi="Times New Roman" w:cs="Times New Roman"/>
                <w:b/>
                <w:bCs/>
                <w:lang w:eastAsia="tr-TR"/>
              </w:rPr>
              <w:t>(Mükerrer)</w:t>
            </w:r>
          </w:p>
        </w:tc>
      </w:tr>
      <w:tr w:rsidR="00372EB4" w:rsidRPr="00372EB4" w:rsidTr="00372EB4">
        <w:trPr>
          <w:trHeight w:val="480"/>
        </w:trPr>
        <w:tc>
          <w:tcPr>
            <w:tcW w:w="8789" w:type="dxa"/>
            <w:gridSpan w:val="3"/>
            <w:tcMar>
              <w:top w:w="0" w:type="dxa"/>
              <w:left w:w="108" w:type="dxa"/>
              <w:bottom w:w="0" w:type="dxa"/>
              <w:right w:w="108" w:type="dxa"/>
            </w:tcMar>
            <w:vAlign w:val="center"/>
            <w:hideMark/>
          </w:tcPr>
          <w:p w:rsidR="00372EB4" w:rsidRPr="00372EB4" w:rsidRDefault="00372EB4" w:rsidP="00372EB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color w:val="000080"/>
                <w:sz w:val="24"/>
                <w:szCs w:val="24"/>
                <w:lang w:eastAsia="tr-TR"/>
              </w:rPr>
              <w:t>KANUN</w:t>
            </w:r>
          </w:p>
        </w:tc>
      </w:tr>
      <w:tr w:rsidR="00372EB4" w:rsidRPr="00372EB4" w:rsidTr="00372EB4">
        <w:trPr>
          <w:trHeight w:val="480"/>
        </w:trPr>
        <w:tc>
          <w:tcPr>
            <w:tcW w:w="8789" w:type="dxa"/>
            <w:gridSpan w:val="3"/>
            <w:tcMar>
              <w:top w:w="0" w:type="dxa"/>
              <w:left w:w="108" w:type="dxa"/>
              <w:bottom w:w="0" w:type="dxa"/>
              <w:right w:w="108" w:type="dxa"/>
            </w:tcMar>
            <w:vAlign w:val="center"/>
            <w:hideMark/>
          </w:tcPr>
          <w:p w:rsidR="00372EB4" w:rsidRPr="00372EB4" w:rsidRDefault="00372EB4" w:rsidP="00372EB4">
            <w:pPr>
              <w:spacing w:after="0" w:line="240" w:lineRule="atLeast"/>
              <w:jc w:val="center"/>
              <w:rPr>
                <w:rFonts w:ascii="Times New Roman" w:eastAsia="Times New Roman" w:hAnsi="Times New Roman" w:cs="Times New Roman"/>
                <w:b/>
                <w:bCs/>
                <w:sz w:val="24"/>
                <w:szCs w:val="24"/>
                <w:lang w:eastAsia="tr-TR"/>
              </w:rPr>
            </w:pPr>
            <w:r w:rsidRPr="00372EB4">
              <w:rPr>
                <w:rFonts w:ascii="Times New Roman" w:eastAsia="Times New Roman" w:hAnsi="Times New Roman" w:cs="Times New Roman"/>
                <w:b/>
                <w:bCs/>
                <w:sz w:val="24"/>
                <w:szCs w:val="24"/>
                <w:lang w:eastAsia="tr-TR"/>
              </w:rPr>
              <w:t>2021 YILI MERKEZİ YÖNETİM BÜTÇE KANUNU</w:t>
            </w:r>
          </w:p>
          <w:p w:rsidR="00372EB4" w:rsidRPr="00372EB4" w:rsidRDefault="00372EB4" w:rsidP="00372EB4">
            <w:pPr>
              <w:spacing w:before="170" w:after="56" w:line="240" w:lineRule="atLeast"/>
              <w:jc w:val="both"/>
              <w:rPr>
                <w:rFonts w:ascii="Times New Roman" w:eastAsia="Times New Roman" w:hAnsi="Times New Roman" w:cs="Times New Roman"/>
                <w:lang w:eastAsia="tr-TR"/>
              </w:rPr>
            </w:pPr>
            <w:r w:rsidRPr="00372EB4">
              <w:rPr>
                <w:rFonts w:ascii="Times New Roman" w:eastAsia="Times New Roman" w:hAnsi="Times New Roman" w:cs="Times New Roman"/>
                <w:b/>
                <w:bCs/>
                <w:u w:val="single"/>
                <w:lang w:eastAsia="tr-TR"/>
              </w:rPr>
              <w:t>Kanun No. 7258</w:t>
            </w:r>
            <w:r w:rsidRPr="00372EB4">
              <w:rPr>
                <w:rFonts w:ascii="Times New Roman" w:eastAsia="Times New Roman" w:hAnsi="Times New Roman" w:cs="Times New Roman"/>
                <w:b/>
                <w:bCs/>
                <w:lang w:eastAsia="tr-TR"/>
              </w:rPr>
              <w:t>                                                                                    </w:t>
            </w:r>
            <w:r w:rsidRPr="00372EB4">
              <w:rPr>
                <w:rFonts w:ascii="Times New Roman" w:eastAsia="Times New Roman" w:hAnsi="Times New Roman" w:cs="Times New Roman"/>
                <w:b/>
                <w:bCs/>
                <w:u w:val="single"/>
                <w:lang w:eastAsia="tr-TR"/>
              </w:rPr>
              <w:t>Kabul Tarihi: 19/12/2020</w:t>
            </w:r>
          </w:p>
          <w:p w:rsidR="00372EB4" w:rsidRPr="00372EB4" w:rsidRDefault="00372EB4" w:rsidP="00372EB4">
            <w:pPr>
              <w:spacing w:after="0" w:line="240" w:lineRule="atLeast"/>
              <w:jc w:val="center"/>
              <w:rPr>
                <w:rFonts w:ascii="Times New Roman" w:eastAsia="Times New Roman" w:hAnsi="Times New Roman" w:cs="Times New Roman"/>
                <w:b/>
                <w:bCs/>
                <w:sz w:val="24"/>
                <w:szCs w:val="24"/>
                <w:lang w:eastAsia="tr-TR"/>
              </w:rPr>
            </w:pPr>
            <w:r w:rsidRPr="00372EB4">
              <w:rPr>
                <w:rFonts w:ascii="Times New Roman" w:eastAsia="Times New Roman" w:hAnsi="Times New Roman" w:cs="Times New Roman"/>
                <w:b/>
                <w:bCs/>
                <w:sz w:val="24"/>
                <w:szCs w:val="24"/>
                <w:lang w:eastAsia="tr-TR"/>
              </w:rPr>
              <w:t> </w:t>
            </w:r>
            <w:bookmarkStart w:id="0" w:name="_GoBack"/>
            <w:bookmarkEnd w:id="0"/>
          </w:p>
          <w:p w:rsidR="00372EB4" w:rsidRPr="00372EB4" w:rsidRDefault="00372EB4" w:rsidP="00372EB4">
            <w:pPr>
              <w:spacing w:after="0" w:line="240" w:lineRule="atLeast"/>
              <w:jc w:val="center"/>
              <w:rPr>
                <w:rFonts w:ascii="Times New Roman" w:eastAsia="Times New Roman" w:hAnsi="Times New Roman" w:cs="Times New Roman"/>
                <w:b/>
                <w:bCs/>
                <w:sz w:val="24"/>
                <w:szCs w:val="24"/>
                <w:lang w:eastAsia="tr-TR"/>
              </w:rPr>
            </w:pPr>
            <w:r w:rsidRPr="00372EB4">
              <w:rPr>
                <w:rFonts w:ascii="Times New Roman" w:eastAsia="Times New Roman" w:hAnsi="Times New Roman" w:cs="Times New Roman"/>
                <w:b/>
                <w:bCs/>
                <w:sz w:val="24"/>
                <w:szCs w:val="24"/>
                <w:lang w:eastAsia="tr-TR"/>
              </w:rPr>
              <w:t>BİRİNCİ BÖLÜM</w:t>
            </w:r>
          </w:p>
          <w:p w:rsidR="00372EB4" w:rsidRPr="00372EB4" w:rsidRDefault="00372EB4" w:rsidP="00372EB4">
            <w:pPr>
              <w:spacing w:after="0" w:line="240" w:lineRule="atLeast"/>
              <w:jc w:val="center"/>
              <w:rPr>
                <w:rFonts w:ascii="Times New Roman" w:eastAsia="Times New Roman" w:hAnsi="Times New Roman" w:cs="Times New Roman"/>
                <w:b/>
                <w:bCs/>
                <w:sz w:val="24"/>
                <w:szCs w:val="24"/>
                <w:lang w:eastAsia="tr-TR"/>
              </w:rPr>
            </w:pPr>
            <w:r w:rsidRPr="00372EB4">
              <w:rPr>
                <w:rFonts w:ascii="Times New Roman" w:eastAsia="Times New Roman" w:hAnsi="Times New Roman" w:cs="Times New Roman"/>
                <w:b/>
                <w:bCs/>
                <w:sz w:val="24"/>
                <w:szCs w:val="24"/>
                <w:lang w:eastAsia="tr-TR"/>
              </w:rPr>
              <w:t>Gider, Gelir, Finansman ve Denge</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Gider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MADDE 1 –</w:t>
            </w:r>
            <w:r w:rsidRPr="00372EB4">
              <w:rPr>
                <w:rFonts w:ascii="Times New Roman" w:eastAsia="Times New Roman" w:hAnsi="Times New Roman" w:cs="Times New Roman"/>
                <w:sz w:val="24"/>
                <w:szCs w:val="24"/>
                <w:lang w:eastAsia="tr-TR"/>
              </w:rPr>
              <w:t> (1) Bu Kanuna bağlı (A) işaretli cetvellerde gösterildiği üzere, 10/12/2003 tarihli ve 5018 sayılı Kamu Malî Yönetimi ve Kontrol Kanununa ekli;</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a) (I) sayılı cetvelde yer alan genel bütçe kapsamındaki kamu idarelerine 1.328.254.386.000 Türk lirası,</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b) (II) sayılı cetvelde yer alan özel bütçeli idarelere 119.877.971.000 Türk lirası,</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c) (III) sayılı cetvelde yer alan düzenleyici ve denetleyici kurumlara 8.436.256.000 Türk lirası,</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ödenek</w:t>
            </w:r>
            <w:proofErr w:type="gramEnd"/>
            <w:r w:rsidRPr="00372EB4">
              <w:rPr>
                <w:rFonts w:ascii="Times New Roman" w:eastAsia="Times New Roman" w:hAnsi="Times New Roman" w:cs="Times New Roman"/>
                <w:sz w:val="24"/>
                <w:szCs w:val="24"/>
                <w:lang w:eastAsia="tr-TR"/>
              </w:rPr>
              <w:t xml:space="preserve"> verilmiştir.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Gelir ve finansman</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MADDE 2 –</w:t>
            </w:r>
            <w:r w:rsidRPr="00372EB4">
              <w:rPr>
                <w:rFonts w:ascii="Times New Roman" w:eastAsia="Times New Roman" w:hAnsi="Times New Roman" w:cs="Times New Roman"/>
                <w:sz w:val="24"/>
                <w:szCs w:val="24"/>
                <w:lang w:eastAsia="tr-TR"/>
              </w:rPr>
              <w:t> (1) Gelirler: Bu Kanuna bağlı (B) işaretli cetvellerde gösterildiği üzere, 5018 sayılı Kanuna ekli;</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a) (I) sayılı cetvelde yer alan genel bütçenin gelirleri 1.082.029.040.000 Türk lirası,</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b) (II) sayılı cetvelde yer alan özel bütçeli idarelerin gelirleri 16.546.924.000 Türk lirası öz gelir, 104.563.767.000 Türk lirası Hazine yardımı olmak üzere toplam 121.110.691.000 Türk lirası,</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c) (III) sayılı cetvelde yer alan düzenleyici ve denetleyici kurumların gelirleri 8.267.484.000 Türk lirası öz gelir, 168.772.000 Türk lirası Hazine yardımı olmak üzere toplam 8.436.256.000 Türk lirası,</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olarak</w:t>
            </w:r>
            <w:proofErr w:type="gramEnd"/>
            <w:r w:rsidRPr="00372EB4">
              <w:rPr>
                <w:rFonts w:ascii="Times New Roman" w:eastAsia="Times New Roman" w:hAnsi="Times New Roman" w:cs="Times New Roman"/>
                <w:sz w:val="24"/>
                <w:szCs w:val="24"/>
                <w:lang w:eastAsia="tr-TR"/>
              </w:rPr>
              <w:t xml:space="preserve"> tahmin edilmiştir.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(2) Finansman: Bu Kanuna bağlı (F) işaretli cetvellerde gösterildiği üzere, 5018 sayılı Kanuna ekli (II) sayılı cetvelde yer alan özel bütçeli idarelerin net finansmanı 240.515.000 Türk lirası olarak tahmin edilmiştir.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Denge</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MADDE 3 – </w:t>
            </w:r>
            <w:r w:rsidRPr="00372EB4">
              <w:rPr>
                <w:rFonts w:ascii="Times New Roman" w:eastAsia="Times New Roman" w:hAnsi="Times New Roman" w:cs="Times New Roman"/>
                <w:sz w:val="24"/>
                <w:szCs w:val="24"/>
                <w:lang w:eastAsia="tr-TR"/>
              </w:rPr>
              <w:t xml:space="preserve">(1) 1 inci maddenin birinci fıkrasının (a) bendinde belirtilen ödenekler toplamı ile 2 </w:t>
            </w:r>
            <w:proofErr w:type="spellStart"/>
            <w:r w:rsidRPr="00372EB4">
              <w:rPr>
                <w:rFonts w:ascii="Times New Roman" w:eastAsia="Times New Roman" w:hAnsi="Times New Roman" w:cs="Times New Roman"/>
                <w:sz w:val="24"/>
                <w:szCs w:val="24"/>
                <w:lang w:eastAsia="tr-TR"/>
              </w:rPr>
              <w:t>nci</w:t>
            </w:r>
            <w:proofErr w:type="spellEnd"/>
            <w:r w:rsidRPr="00372EB4">
              <w:rPr>
                <w:rFonts w:ascii="Times New Roman" w:eastAsia="Times New Roman" w:hAnsi="Times New Roman" w:cs="Times New Roman"/>
                <w:sz w:val="24"/>
                <w:szCs w:val="24"/>
                <w:lang w:eastAsia="tr-TR"/>
              </w:rPr>
              <w:t xml:space="preserve"> maddenin birinci fıkrasının (a) bendinde yer alan tahmini gelirler toplamı arasındaki fark, net borçlanma ile karşılanır.</w:t>
            </w:r>
          </w:p>
          <w:p w:rsidR="00372EB4" w:rsidRPr="00372EB4" w:rsidRDefault="00372EB4" w:rsidP="00372EB4">
            <w:pPr>
              <w:spacing w:before="56" w:after="0" w:line="240" w:lineRule="atLeast"/>
              <w:jc w:val="center"/>
              <w:rPr>
                <w:rFonts w:ascii="Times New Roman" w:eastAsia="Times New Roman" w:hAnsi="Times New Roman" w:cs="Times New Roman"/>
                <w:b/>
                <w:bCs/>
                <w:sz w:val="24"/>
                <w:szCs w:val="24"/>
                <w:lang w:eastAsia="tr-TR"/>
              </w:rPr>
            </w:pPr>
            <w:r w:rsidRPr="00372EB4">
              <w:rPr>
                <w:rFonts w:ascii="Times New Roman" w:eastAsia="Times New Roman" w:hAnsi="Times New Roman" w:cs="Times New Roman"/>
                <w:b/>
                <w:bCs/>
                <w:sz w:val="24"/>
                <w:szCs w:val="24"/>
                <w:lang w:eastAsia="tr-TR"/>
              </w:rPr>
              <w:t>İKİNCİ BÖLÜM</w:t>
            </w:r>
          </w:p>
          <w:p w:rsidR="00372EB4" w:rsidRPr="00372EB4" w:rsidRDefault="00372EB4" w:rsidP="00372EB4">
            <w:pPr>
              <w:spacing w:after="56" w:line="240" w:lineRule="atLeast"/>
              <w:jc w:val="center"/>
              <w:rPr>
                <w:rFonts w:ascii="Times New Roman" w:eastAsia="Times New Roman" w:hAnsi="Times New Roman" w:cs="Times New Roman"/>
                <w:b/>
                <w:bCs/>
                <w:sz w:val="24"/>
                <w:szCs w:val="24"/>
                <w:lang w:eastAsia="tr-TR"/>
              </w:rPr>
            </w:pPr>
            <w:r w:rsidRPr="00372EB4">
              <w:rPr>
                <w:rFonts w:ascii="Times New Roman" w:eastAsia="Times New Roman" w:hAnsi="Times New Roman" w:cs="Times New Roman"/>
                <w:b/>
                <w:bCs/>
                <w:sz w:val="24"/>
                <w:szCs w:val="24"/>
                <w:lang w:eastAsia="tr-TR"/>
              </w:rPr>
              <w:t>Bütçe Düzenine ve Uygulamasına İlişkin Hükümler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Bağlı cetveller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MADDE 4 –</w:t>
            </w:r>
            <w:r w:rsidRPr="00372EB4">
              <w:rPr>
                <w:rFonts w:ascii="Times New Roman" w:eastAsia="Times New Roman" w:hAnsi="Times New Roman" w:cs="Times New Roman"/>
                <w:sz w:val="24"/>
                <w:szCs w:val="24"/>
                <w:lang w:eastAsia="tr-TR"/>
              </w:rPr>
              <w:t> (1) Bu Kanuna bağlı cetveller aşağıda gösterilmiştir: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a) 1 inci madde ile verilen ödeneklerin dağılımı (A)</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b) Merkezi yönetim kapsamındaki kamu idareleri tarafından ilgili mevzuata göre tahsiline devam olunacak gelirler (B)</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c) Merkezi yönetim kapsamındaki kamu idarelerinin gelirlerine dayanak teşkil eden temel hükümler (C)</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ç) Bazı ödeneklerin kullanımına ve harcamalara ilişkin esaslar (E)</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d) 5018 sayılı Kanuna ekli (II) ve (III) sayılı cetvellerde yer alan idare ve kurumların nakit imkânları ile bu imkânlardan harcanması öngörülen tutarlar (F)</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e) 10/2/1954 tarihli ve 6245 sayılı Harcırah Kanunu hükümleri uyarınca verilecek gündelik ve tazminat tutarları (H)</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lastRenderedPageBreak/>
              <w:t>f) Çeşitli kanun ve Cumhurbaşkanlığı kararnamelerine göre bütçe kanununda gösterilmesi gereken parasal sınırlar (İ)</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g) Ek ders, konferans ve fazla çalışma ücretleri ile diğer ücret ödemelerinin tutarları (K)</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ğ) 11/8/1982 tarihli ve 2698 sayılı Millî Eğitim Bakanlığı Okul Pansiyonları Kanununun 3 üncü maddesi gereğince Millî Eğitim Bakanlığı tarafından yönetilen okul pansiyonlarının öğrencilerinden alınacak pansiyon ücretleri (M)</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h) 7/6/1939 tarihli ve 3634 sayılı Millî Müdafaa Mükellefiyeti Kanunu uyarınca millî müdafaa mükellefiyeti yoluyla alınacak hayvanların alım değerleri (O)</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ı) 3634 sayılı Kanun uyarınca millî müdafaa mükellefiyeti yoluyla alınacak motorlu taşıtların ortalama alım değerleri ile günlük kira bedelleri (P)</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i) 5018 sayılı Kanuna ekli (I), (II) ve (III) sayılı cetvellerde yer alan kamu idarelerinin yıl içinde edinebilecekleri taşıtların cinsi, adedi, hangi hizmette kullanılacağı ve kaynağı ile 5/1/1961 tarihli ve 237 sayılı Taşıt Kanununa tabi kurumların yıl içinde satın alacakları taşıtların azami satın alma bedelleri (T)</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j) Kanunlar ve kararlarla bağlanmış vatani hizmet aylıkları (V)</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Gerektiğinde kullanılabilecek ödenekler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MADDE 5 –</w:t>
            </w:r>
            <w:r w:rsidRPr="00372EB4">
              <w:rPr>
                <w:rFonts w:ascii="Times New Roman" w:eastAsia="Times New Roman" w:hAnsi="Times New Roman" w:cs="Times New Roman"/>
                <w:sz w:val="24"/>
                <w:szCs w:val="24"/>
                <w:lang w:eastAsia="tr-TR"/>
              </w:rPr>
              <w:t> (1) Personel Giderlerini Karşılama Ödeneği:</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Genel bütçe kapsamındaki kamu idareleri ile özel bütçeli idarelerin bütçelerine konulan ödeneklerin yetmeyeceği anlaşıldığı takdirde, ilgili mevzuatının gerektirdiği giderler için “Personel Giderleri” ve “Sosyal Güvenlik Kurumlarına Devlet Primi Giderleri” ile ilgili mevcut veya yeni açılacak tertiplere, Strateji ve Bütçe Başkanlığı bütçesinin 99-41.32-01-09.01 tertibinde yer alan ödenekten aktarma yapmaya,</w:t>
            </w:r>
            <w:proofErr w:type="gramEnd"/>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(2)  Yedek Ödenek:</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Strateji ve Bütçe Başkanlığı bütçesinin 99-41.32-01-09.06 tertibinde yer alan ödenekten, genel bütçe kapsamındaki kamu idareleri ile özel bütçeli idarelerin bütçelerinde mevcut veya yeni açılacak (01), (02), (03), (05) ve (08) ekonomik kodlarını içeren tertipler ile çok acil ve zorunlu hâllerde (06) ve (07) ekonomik kodlarını içeren tertiplere aktarma yapmaya,</w:t>
            </w:r>
            <w:proofErr w:type="gramEnd"/>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(3)  Yatırımları Hızlandırma Ödeneği:</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Strateji ve Bütçe Başkanlığı bütçesinin 99-41.32-01-09.03 tertibinde yer alan ödenekten, 2021 Yılı Programının Uygulanması, Koordinasyonu ve İzlenmesine Dair Karar esaslarına uyularak 2021 Yılı Yatırım Programının uygulama durumuna göre gerektiğinde öncelikli sektörlerde yer alan yatırımların hızlandırılması veya yılı içinde gelişen şartlara göre öncelikli sektör ve alt sektörlerde yer alan ve programa yeni alınması gereken projelere ödenek tahsisi veya ödeneklerinin artırılmasında kullanılmak üzere genel bütçe kapsamındaki kamu idareleri ile özel bütçeli idarelerin projelerine ilişkin mevcut veya yeni açılacak tertiplere aktarma yapmaya,</w:t>
            </w:r>
            <w:proofErr w:type="gramEnd"/>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(4) Doğal Afet Giderlerini Karşılama Ödeneği:</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Strateji ve Bütçe Başkanlığı bütçesinin 99-41.32-01-09.05 tertibinde yer alan ödeneği, yatırım nitelikli giderler açısından yılı yatırım programı ile ilişkilendirilmek kaydıyla genel bütçe kapsamındaki kamu idareleri ile özel bütçeli idarelerin her türlü doğal afet giderlerini karşılamak amacıyla mevcut veya yeni açılacak tertiplerine aktarmaya,</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Cumhurbaşkanı yetkilidir.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Aktarma, ekleme, devir ve iptal işlemleri</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b/>
                <w:bCs/>
                <w:sz w:val="24"/>
                <w:szCs w:val="24"/>
                <w:lang w:eastAsia="tr-TR"/>
              </w:rPr>
              <w:t>MADDE 6 –</w:t>
            </w:r>
            <w:r w:rsidRPr="00372EB4">
              <w:rPr>
                <w:rFonts w:ascii="Times New Roman" w:eastAsia="Times New Roman" w:hAnsi="Times New Roman" w:cs="Times New Roman"/>
                <w:sz w:val="24"/>
                <w:szCs w:val="24"/>
                <w:lang w:eastAsia="tr-TR"/>
              </w:rPr>
              <w:t xml:space="preserve"> (1) Bu Kanunla verilen ödeneklerin etkin ve verimli bir şekilde kullanılması amacıyla, kamu idarelerinin yıl içinde ortaya çıkabilecek ihtiyaç fazlası ödeneklerinin diğer kamu idarelerinin ödenek ihtiyacının karşılanmasında kullanılmasını temin etmek veya ödeneklerin öncelikli hizmetlerde kullanılmasını sağlamak üzere genel </w:t>
            </w:r>
            <w:r w:rsidRPr="00372EB4">
              <w:rPr>
                <w:rFonts w:ascii="Times New Roman" w:eastAsia="Times New Roman" w:hAnsi="Times New Roman" w:cs="Times New Roman"/>
                <w:sz w:val="24"/>
                <w:szCs w:val="24"/>
                <w:lang w:eastAsia="tr-TR"/>
              </w:rPr>
              <w:lastRenderedPageBreak/>
              <w:t>bütçe ödeneklerinin yüzde 10’unu aşmamak kaydıyla; genel bütçe kapsamındaki kamu idareleri ile özel bütçeli idarelerin bütçelerine konulan (01), (02), (03), (05), (06), (07), (08) ve (09) ekonomik kodlarındaki ödenekleri kamu idareleri bütçeleri arasında veya Strateji ve Bütçe Başkanlığı bütçesinin “Yedek Ödenek” tertibine aktarmaya Cumhurbaşkanı yetkilidir.</w:t>
            </w:r>
            <w:proofErr w:type="gramEnd"/>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(2)  Genel bütçe kapsamındaki kamu idarelerinden hizmeti yaptıracak olan kamu idaresi, yıl içinde hizmeti yürütecek olan idarenin bütçesine ödenek aktarmaya yetkilidir.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(3)  Genel bütçe kapsamındaki kamu idareleri, 10/7/2018 tarihli ve 1 numaralı Cumhurbaşkanlığı Kararnamesi kapsamında Çevre ve Şehircilik Bakanlığına yaptıracağı işlere ilişkin ödeneklerini Çevre ve Şehircilik Bakanlığı bütçesine aktarmaya yetkilidir.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(4)  Millî Savunma Bakanlığı, Jandarma Genel Komutanlığı, Emniyet Genel Müdürlüğü ve Sahil Güvenlik Komutanlığı bütçelerinde yer alan ve tek merkezden yönetilmesi gereken ikmal ve tedarik hizmetlerine ilişkin ödeneği, kurumlar arasında aktarmaya ilgili kurumlar yetkilidir.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(5)  Özel bütçeli idareler ile düzenleyici ve denetleyici kurumların (B) işaretli cetvellerinde belirtilen tahmini tutarlar üzerinde gerçekleşen gelirler ile (F) işaretli cetvellerinde belirtilen net finansman tutarlarını aşan finansman gerçekleşme karşılıklarını, idare ve kurumların bütçelerinin mevcut veya yeni açılacak tertiplerine ödenek olarak eklemeye Cumhurbaşkanlığınca belirlenecek usul ve esaslar çerçevesinde kamu idareleri yetkilidir. Hazine yardımı alan özel bütçeli idarelerin 2020 yılında “06- Sermaye Giderleri” ve “07- Sermaye Transferleri” giderlerine finansman sağlamak üzere genel bütçe kapsamındaki kamu idareleri bütçelerinden tahakkuka bağlanan Hazine yardımlarının bu idarelerce kullanılmayan kısımları, 2021 Yılı Programının Uygulanması, Koordinasyonu ve İzlenmesine Dair Karara uygun olarak mevcut veya yeni projelerin ödenek ihtiyacının karşılanmasında kullanılır.</w:t>
            </w:r>
            <w:proofErr w:type="gramEnd"/>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(6)  Genel bütçe kapsamındaki kamu idareleri arasındaki kaynak transferleri ödenek aktarma suretiyle yapılır. Merkezi yönetim bütçesi kapsamındaki idareler ve kurumlar arasındaki diğer kaynak transferleri tahakkuk işlemleriyle gerçekleştirilir. Bu işlemler karşılığı tahsil edilen tutarlar, ilgili kamu idaresince bir yandan (B) işaretli cetvele gelir, diğer yandan (A) işaretli cetvele ödenek kaydedilir.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(7)  a) Millî Savunma Bakanlığı, Jandarma Genel Komutanlığı, Sahil Güvenlik Komutanlığı ve Emniyet Genel Müdürlüğü 2020 yılı bütçelerinin (özel ödenekler ve “03.9- Tedavi ve Cenaze Giderleri” ekonomik kodu ile “03.1.1.01 Emniyet Genel Müdürlüğü Güvenlik Hizmetleri Yatırımları” fonksiyonunu içeren tertipler hariç) mal ve hizmet alım giderleri ve sermaye giderleri ile ilgili tertiplerinde yer alan ödeneklerden yılı içinde harcanmayan kısımları, hizmetin devamlılığını sağlamak amacıyla bu tertiplere bütçe ile tahsis edilen ödeneklerin toplamının yüzde 30’unu aşmamak üzere ilgili kurum bütçelerinin ilgili tertiplerine devren ödenek kaydetmeye,</w:t>
            </w:r>
            <w:proofErr w:type="gramEnd"/>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b) 12/3/1982 tarihli ve 2634 sayılı Turizmi Teşvik Kanununun 21 inci maddesinin ikinci fıkrası gereğince Kültür ve Turizm Bakanlığı 2020 yılı bütçesinin 21.01.36.00 ve 21.01.36.63 kurumsal kodu altında bulunan (03) ekonomik kodunu içeren tertiplerinde yer alan tanıtma amaçlı ödeneklerden harcanmayan kısımları Bakanlık bütçesinin 18.36 ve 18.60 kurumsal kodu altında bulunan (03) ekonomik kodunu içeren tertiplere devren ödenek kaydetmeye,</w:t>
            </w:r>
            <w:proofErr w:type="gramEnd"/>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c) Türkiye Bilimsel ve Teknolojik Araştırma Kurumu (TÜBİTAK) 2020 yılı bütçesinin 40.08.33.00-01.4.1.00-2-07.1 tertibinde yer alan ödenekten harcanmayan kısımları Kurum bütçesinin ilgili tertibine devren ödenek kaydetmeye,</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 xml:space="preserve">ç) Sanayi ve Teknoloji Bakanlığı 2020 yılı bütçesinin 26.01.31.00-04.8.1.04-1-05.4, 26.01.31.00-04.8.1.06-1-05.4, 26.01.31.00-04.8.1.07-1-05.4, 26.01.31.00-04.8.1.08-1-05.4 ve 26.01.31.00-04.8.1.09-1-05.4 tertiplerinde yer alan ödeneklerden harcanmayan </w:t>
            </w:r>
            <w:r w:rsidRPr="00372EB4">
              <w:rPr>
                <w:rFonts w:ascii="Times New Roman" w:eastAsia="Times New Roman" w:hAnsi="Times New Roman" w:cs="Times New Roman"/>
                <w:sz w:val="24"/>
                <w:szCs w:val="24"/>
                <w:lang w:eastAsia="tr-TR"/>
              </w:rPr>
              <w:lastRenderedPageBreak/>
              <w:t>kısımları Bakanlık bütçesinin (05.04) ekonomik kodunu içeren ilgili tertiplerine devren ödenek kaydetmeye,</w:t>
            </w:r>
            <w:proofErr w:type="gramEnd"/>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d) Hazine ve Maliye Bakanlığı 2020 yılı bütçesinin 12.01.41.00-04.1.1.00-1-07.2, 12.01.41.00-04.1.1.00-1-05.6 ve 12.01.41.00-01.2.1.00-1-08.2 tertiplerinde yer alan ödeneklerden harcanmayan kısımları Bakanlık bütçesinin ilgili tertiplerine devren ödenek kaydetmeye,</w:t>
            </w:r>
            <w:proofErr w:type="gramEnd"/>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e) Emniyet Genel Müdürlüğü 2020 yılı bütçesinin “03.1.1.01 Emniyet Genel Müdürlüğü Güvenlik Hizmetleri Yatırımları” fonksiyonu altında yer alan yatırım ödeneklerinden harcanmayan kısımları Genel Müdürlük bütçesinin ilgili tertiplerine devren ödenek kaydetmeye,</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f) İlgili mevzuatı gereğince özel gelir kaydedilmek üzere tahsil edilen tutarları, idare bütçelerinde söz konusu mevzuatta belirtilen amaçlar için tertiplenen ödenekten kullandırmak üzere genel bütçenin (B) işaretli cetveline gelir kaydetmeye ve bütçelenen ödenekten gelir gerçekleşmesine göre ilgili tertiplere aktarma yapmaya, 2020 yılı içinde harcanmayan ödenekleri bütçeye devren gelir ve ödenek kaydetmeye, bu hükümler çerçevesinde yapılacak işlemlere ilişkin usul ve esaslar belirlemeye,</w:t>
            </w:r>
            <w:proofErr w:type="gramEnd"/>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Cumhurbaşkanı yetkilidir.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Diğer bütçe işlemleri</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b/>
                <w:bCs/>
                <w:sz w:val="24"/>
                <w:szCs w:val="24"/>
                <w:lang w:eastAsia="tr-TR"/>
              </w:rPr>
              <w:t>MADDE 7 – </w:t>
            </w:r>
            <w:r w:rsidRPr="00372EB4">
              <w:rPr>
                <w:rFonts w:ascii="Times New Roman" w:eastAsia="Times New Roman" w:hAnsi="Times New Roman" w:cs="Times New Roman"/>
                <w:sz w:val="24"/>
                <w:szCs w:val="24"/>
                <w:lang w:eastAsia="tr-TR"/>
              </w:rPr>
              <w:t xml:space="preserve">(1) Yükseköğretim Kurulu Başkanlığı bütçesinin 99-401-02-05.02 tertibinde 4/11/1981 tarihli ve 2547 sayılı Yükseköğretim Kanununun 10 uncu maddesi çerçevesinde Öğretim Üyesi Yetiştirme Programına yönelik tefrik edilen ödenek, lisansüstü eğitim veren yükseköğretim kurumlarına, görevlendirilen öğrencilerin sayıları ve öğrenim alanları dikkate alınarak tahakkuk ettirilmek suretiyle ödenir. </w:t>
            </w:r>
            <w:proofErr w:type="gramEnd"/>
            <w:r w:rsidRPr="00372EB4">
              <w:rPr>
                <w:rFonts w:ascii="Times New Roman" w:eastAsia="Times New Roman" w:hAnsi="Times New Roman" w:cs="Times New Roman"/>
                <w:sz w:val="24"/>
                <w:szCs w:val="24"/>
                <w:lang w:eastAsia="tr-TR"/>
              </w:rPr>
              <w:t>Bu amaçla tahsil edilen tutarlar ilgili yükseköğretim kurumu tarafından, mal ve hizmet alımlarında kullanılmak üzere bir yandan yükseköğretim kurumunun (B) işaretli cetveline öz gelir, diğer yandan (A) işaretli cetveline ödenek kaydedilir.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 xml:space="preserve">(2) 2547 sayılı Kanunun 43 üncü maddesinin birinci fıkrasının (d) bendi, 44 üncü, 46 </w:t>
            </w:r>
            <w:proofErr w:type="spellStart"/>
            <w:r w:rsidRPr="00372EB4">
              <w:rPr>
                <w:rFonts w:ascii="Times New Roman" w:eastAsia="Times New Roman" w:hAnsi="Times New Roman" w:cs="Times New Roman"/>
                <w:sz w:val="24"/>
                <w:szCs w:val="24"/>
                <w:lang w:eastAsia="tr-TR"/>
              </w:rPr>
              <w:t>ncı</w:t>
            </w:r>
            <w:proofErr w:type="spellEnd"/>
            <w:r w:rsidRPr="00372EB4">
              <w:rPr>
                <w:rFonts w:ascii="Times New Roman" w:eastAsia="Times New Roman" w:hAnsi="Times New Roman" w:cs="Times New Roman"/>
                <w:sz w:val="24"/>
                <w:szCs w:val="24"/>
                <w:lang w:eastAsia="tr-TR"/>
              </w:rPr>
              <w:t xml:space="preserve">, 58 inci, ek 25 inci, ek 26 </w:t>
            </w:r>
            <w:proofErr w:type="spellStart"/>
            <w:r w:rsidRPr="00372EB4">
              <w:rPr>
                <w:rFonts w:ascii="Times New Roman" w:eastAsia="Times New Roman" w:hAnsi="Times New Roman" w:cs="Times New Roman"/>
                <w:sz w:val="24"/>
                <w:szCs w:val="24"/>
                <w:lang w:eastAsia="tr-TR"/>
              </w:rPr>
              <w:t>ncı</w:t>
            </w:r>
            <w:proofErr w:type="spellEnd"/>
            <w:r w:rsidRPr="00372EB4">
              <w:rPr>
                <w:rFonts w:ascii="Times New Roman" w:eastAsia="Times New Roman" w:hAnsi="Times New Roman" w:cs="Times New Roman"/>
                <w:sz w:val="24"/>
                <w:szCs w:val="24"/>
                <w:lang w:eastAsia="tr-TR"/>
              </w:rPr>
              <w:t xml:space="preserve"> ve ek 27 </w:t>
            </w:r>
            <w:proofErr w:type="spellStart"/>
            <w:r w:rsidRPr="00372EB4">
              <w:rPr>
                <w:rFonts w:ascii="Times New Roman" w:eastAsia="Times New Roman" w:hAnsi="Times New Roman" w:cs="Times New Roman"/>
                <w:sz w:val="24"/>
                <w:szCs w:val="24"/>
                <w:lang w:eastAsia="tr-TR"/>
              </w:rPr>
              <w:t>nci</w:t>
            </w:r>
            <w:proofErr w:type="spellEnd"/>
            <w:r w:rsidRPr="00372EB4">
              <w:rPr>
                <w:rFonts w:ascii="Times New Roman" w:eastAsia="Times New Roman" w:hAnsi="Times New Roman" w:cs="Times New Roman"/>
                <w:sz w:val="24"/>
                <w:szCs w:val="24"/>
                <w:lang w:eastAsia="tr-TR"/>
              </w:rPr>
              <w:t xml:space="preserve"> maddeleri ile 19/11/1992 tarihli ve 3843 sayılı Kanunun 7 </w:t>
            </w:r>
            <w:proofErr w:type="spellStart"/>
            <w:r w:rsidRPr="00372EB4">
              <w:rPr>
                <w:rFonts w:ascii="Times New Roman" w:eastAsia="Times New Roman" w:hAnsi="Times New Roman" w:cs="Times New Roman"/>
                <w:sz w:val="24"/>
                <w:szCs w:val="24"/>
                <w:lang w:eastAsia="tr-TR"/>
              </w:rPr>
              <w:t>nci</w:t>
            </w:r>
            <w:proofErr w:type="spellEnd"/>
            <w:r w:rsidRPr="00372EB4">
              <w:rPr>
                <w:rFonts w:ascii="Times New Roman" w:eastAsia="Times New Roman" w:hAnsi="Times New Roman" w:cs="Times New Roman"/>
                <w:sz w:val="24"/>
                <w:szCs w:val="24"/>
                <w:lang w:eastAsia="tr-TR"/>
              </w:rPr>
              <w:t xml:space="preserve"> maddesi uyarınca tahsil edilen tutarlar ve diğer gelirler, yükseköğretim kurumları bütçelerine özel gelir ve özel ödenek olarak kaydedilmez. </w:t>
            </w:r>
            <w:proofErr w:type="gramEnd"/>
            <w:r w:rsidRPr="00372EB4">
              <w:rPr>
                <w:rFonts w:ascii="Times New Roman" w:eastAsia="Times New Roman" w:hAnsi="Times New Roman" w:cs="Times New Roman"/>
                <w:sz w:val="24"/>
                <w:szCs w:val="24"/>
                <w:lang w:eastAsia="tr-TR"/>
              </w:rPr>
              <w:t>Tahsil edilen bu tutar ve gelirler, ilgili yükseköğretim kurumu bütçesine öz gelir olarak kaydedilir. Kaydedilen bu tutarlar karşılığı olarak ilgili yükseköğretim kurumu bütçesine konulan ödenekler, gelir gerçekleşmelerine göre kullandırılır.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(3)  Cumhurbaşkanı;</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a) Emniyet Genel Müdürlüğünün öğrenim ve eğitim müesseselerinde okutulan ve eğitim gören yabancı uyruklu öğrenci ve personele yapılan giderler karşılığında ilgili devletler veya uluslararası kuruluşlar tarafından ödenen tutarları,</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b) NATO makamlarınca yapılan anlaşma gereğince yedek havaalanlarının bakım ve onarımları için ödenecek tutarları,</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 xml:space="preserve">c) Gümrük idarelerince tahsil edilerek Türkiye Radyo-Televizyon Kurumuna intikal ettirilen </w:t>
            </w:r>
            <w:proofErr w:type="gramStart"/>
            <w:r w:rsidRPr="00372EB4">
              <w:rPr>
                <w:rFonts w:ascii="Times New Roman" w:eastAsia="Times New Roman" w:hAnsi="Times New Roman" w:cs="Times New Roman"/>
                <w:sz w:val="24"/>
                <w:szCs w:val="24"/>
                <w:lang w:eastAsia="tr-TR"/>
              </w:rPr>
              <w:t>bandrol</w:t>
            </w:r>
            <w:proofErr w:type="gramEnd"/>
            <w:r w:rsidRPr="00372EB4">
              <w:rPr>
                <w:rFonts w:ascii="Times New Roman" w:eastAsia="Times New Roman" w:hAnsi="Times New Roman" w:cs="Times New Roman"/>
                <w:sz w:val="24"/>
                <w:szCs w:val="24"/>
                <w:lang w:eastAsia="tr-TR"/>
              </w:rPr>
              <w:t xml:space="preserve"> ücretlerinin yüzde 2’si oranında Ticaret Bakanlığı hizmetleri için söz konusu Kurumca ödenecek tutarları,</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ç) Jandarma Genel Komutanlığına ait veya tahsis edilen her türlü taşınmazın bünyesinde yer alan kule, tekrarlayıcı merkezi ile Jandarma birimlerinin konuş yeri içinde kalan alan ve ünitelerin, haberleşme maksatlı olarak merkezi yönetim kapsamı dışındaki kurum ve kuruluşlar ile özel teşebbüslerin kullanımına açılması karşılığında tahsil edilen tutarları,</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aynı</w:t>
            </w:r>
            <w:proofErr w:type="gramEnd"/>
            <w:r w:rsidRPr="00372EB4">
              <w:rPr>
                <w:rFonts w:ascii="Times New Roman" w:eastAsia="Times New Roman" w:hAnsi="Times New Roman" w:cs="Times New Roman"/>
                <w:sz w:val="24"/>
                <w:szCs w:val="24"/>
                <w:lang w:eastAsia="tr-TR"/>
              </w:rPr>
              <w:t xml:space="preserve"> amaçla kullanılmak üzere bir yandan genel bütçeye gelir, diğer yandan ilgili idare bütçelerinde açılacak tertiplere özel ödenek kaydetmeye ve önceki yıl bütçesinde harcanmayan kısımları devren ödenek kaydetmeye yetkilidir.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lastRenderedPageBreak/>
              <w:t>Mali kontrole ilişkin hükümler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MADDE 8 –</w:t>
            </w:r>
            <w:r w:rsidRPr="00372EB4">
              <w:rPr>
                <w:rFonts w:ascii="Times New Roman" w:eastAsia="Times New Roman" w:hAnsi="Times New Roman" w:cs="Times New Roman"/>
                <w:sz w:val="24"/>
                <w:szCs w:val="24"/>
                <w:lang w:eastAsia="tr-TR"/>
              </w:rPr>
              <w:t> (1) 5018 sayılı Kanuna ekli (I) ve (II) sayılı cetvellerde yer alan kamu idareleri;</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a) Arızi nitelikteki işleriyle sınırlı kalmak koşuluyla yıl içinde bir ayı aşmayan sürelerle hizmet satın alınacak veya çalıştırılacak kişilere yapılacak ödemeleri,</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b) İlgili mevzuatı uyarınca kısmi zamanlı hizmet satın alınan kişilere yapılacak ödemeleri,</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c) 5/6/1986 tarihli ve 3308 sayılı Meslekî Eğitim Kanunu uyarınca aday çırak ve çıraklar ile işletmelerde mesleki eğitim gören, staj veya tamamlayıcı eğitime devam eden öğrencilere yapılacak ödemeleri,</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ç) İlgili mevzuatı uyarınca ders ücreti karşılığında görevlendirilen ve üzerinde resmî görevi bulunmayanlara yapılacak ödemeleri,</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bütçelerinin</w:t>
            </w:r>
            <w:proofErr w:type="gramEnd"/>
            <w:r w:rsidRPr="00372EB4">
              <w:rPr>
                <w:rFonts w:ascii="Times New Roman" w:eastAsia="Times New Roman" w:hAnsi="Times New Roman" w:cs="Times New Roman"/>
                <w:sz w:val="24"/>
                <w:szCs w:val="24"/>
                <w:lang w:eastAsia="tr-TR"/>
              </w:rPr>
              <w:t xml:space="preserve"> (01.04) ekonomik kodunda yer alan ödenekleri aşmayacak şekilde yaparlar ve söz konusu ekonomik kodu içeren tertiplere ödenek eklenemez, bütçelerin başka tertiplerinden (bu ekonomik kodu içeren tertiplerin kendi arasındaki aktarmalar ile 6 </w:t>
            </w:r>
            <w:proofErr w:type="spellStart"/>
            <w:r w:rsidRPr="00372EB4">
              <w:rPr>
                <w:rFonts w:ascii="Times New Roman" w:eastAsia="Times New Roman" w:hAnsi="Times New Roman" w:cs="Times New Roman"/>
                <w:sz w:val="24"/>
                <w:szCs w:val="24"/>
                <w:lang w:eastAsia="tr-TR"/>
              </w:rPr>
              <w:t>ncı</w:t>
            </w:r>
            <w:proofErr w:type="spellEnd"/>
            <w:r w:rsidRPr="00372EB4">
              <w:rPr>
                <w:rFonts w:ascii="Times New Roman" w:eastAsia="Times New Roman" w:hAnsi="Times New Roman" w:cs="Times New Roman"/>
                <w:sz w:val="24"/>
                <w:szCs w:val="24"/>
                <w:lang w:eastAsia="tr-TR"/>
              </w:rPr>
              <w:t xml:space="preserve"> maddenin ikinci fıkrası kapsamında yapılan aktarmalar hariç) ödenek aktarılamaz ve ödenek üstü harcama yapılamaz. Ancak, bu ekonomik kodu içeren tertiplerden yapılması gereken akademik jüri ücreti ödemeleri ile (c) ve (ç) bentleri kapsamındaki ödemeler için gerekli olan tutarları ilgili tertiplere aktarmaya Cumhurbaşkanı yetkilidir.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(2) Bu Kanuna bağlı (T) işaretli cetvelde yer alan taşıtlar, ancak çok acil ve zorunlu hâllere münhasır olmak kaydıyla ilgili bakanlığın teklifi üzerine Cumhurbaşkanı kararı ile edinilebilir.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(3)  5018 sayılı Kanuna ekli (I) ve (II) sayılı cetvellerde yer alan kamu idareleri, sürekli işçileri ve geçici işçileri, bütçelerinin (01.03) ile (02.03) ekonomik kodlarını içeren tertiplerde yer alan ödenekleri aşmayacak sayı ve/veya süreyle istihdam edebilirler. Bu işçilerle ilgili toplu iş sözleşmelerinden doğacak yükümlülükler, ihbar ve kıdem tazminatı ödemeleri, asgari ücret ve sigorta prim artışı nedeniyle meydana gelecek ödenek ihtiyaçlarını ödenek aktarmak suretiyle karşılamaya Cumhurbaşkanı yetkilidir. Bu fıkrada belirtilen ekonomik kodlara bu durumlar dışında (söz konusu ekonomik kodlar arasındaki aktarmalar ile bu kodlar için birimler arası aktarmalar hariç) hiçbir şekilde ödenek aktarması yapılamayacağı gibi bütçenin başka tertiplerinden işçi ücreti ve fazla süreli çalışma ve/veya fazla çalışma ücreti de ödenemez. Bu fıkradaki ödenek aktarmasına ilişkin kısıtlamalar, kendi bütçe tertiplerinden aktarma yapılması koşuluyla TÜBİTAK için uygulanmaz.</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 xml:space="preserve">(4) 5018 sayılı Kanuna ekli (I) ve (II) sayılı cetvellerde yer alan kamu idarelerinin harcama yetkilileri, sürekli işçiler ile geçici işçilerin fazla çalışmaları karşılığı öngörülen ödeneğe göre iş programlarını yapmak, bu ödeneği aşacak şekilde fazla süreli çalışma ve/veya fazla çalışma yaptırmamak ve ertesi yıla fazla süreli çalışma ve/veya fazla çalışmadan dolayı borç bıraktırmamakla yükümlüdürler. </w:t>
            </w:r>
            <w:proofErr w:type="gramEnd"/>
            <w:r w:rsidRPr="00372EB4">
              <w:rPr>
                <w:rFonts w:ascii="Times New Roman" w:eastAsia="Times New Roman" w:hAnsi="Times New Roman" w:cs="Times New Roman"/>
                <w:sz w:val="24"/>
                <w:szCs w:val="24"/>
                <w:lang w:eastAsia="tr-TR"/>
              </w:rPr>
              <w:t>Deprem, yangın, su baskını, yer kayması, kaya düşmesi, çığ ve benzeri afetler nedeniyle yürürlüğe konulacak Cumhurbaşkanı kararları uyarınca yaptırılacak fazla çalışmalar ile fazla çalışma ücret ödemelerine ilişkin ilama bağlı borçlar için yapılacak aktarmalar hariç fazla süreli çalışma ve/veya fazla çalışma ücret ödemeleri için hiçbir şekilde ödenek aktarması yapılamaz.</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(5)  Genel bütçe kapsamındaki kamu idareleri ile özel bütçeli idareler tarafından uluslararası anlaşma, kanun ve kararnameler gereği üye olunanlar dışındaki uluslararası kuruluşlara, gerekli ödeneğin temini hususunda Cumhurbaşkanlığının uygun görüşü alınmadan üye olunamaz ve katılma payı ile üyelik aidatı adı altında herhangi bir ödeme yapılamaz.</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lastRenderedPageBreak/>
              <w:t>(6) Ticaret Bakanlığı ile Hazine ve Maliye Bakanlığının uluslararası anlaşma, kanun ve kararnamelerle Türkiye Cumhuriyeti adına üye olduğu uluslararası kuruluşlara ilişkin işlemlerine (katılma payı ödemeleri dâhil) beşinci fıkra hükmü uygulanmaz.</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(7) Merkezi yönetim kapsamındaki kamu idarelerince işletilen eğitim ve dinlenme tesisi, misafirhane, çocuk bakımevi, kreş, spor tesisi ve benzeri sosyal tesislerin giderleri, münhasıran bu tesislerin işletilmesinden elde edilen gelirlerden karşılanır. Bu yerlerde, merkezi yönetim bütçesi ile döner sermaye ve fonlardan ücret ödenmek üzere 2021 yılında ilk defa istihdam edilecek yeni personel görevlendirilmez.</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 xml:space="preserve">(8) Genel bütçe kapsamındaki kamu idareleri ile özel bütçeli idareler, gerekli tedbirleri alarak bütçelerinin “03.03- Yolluk Giderleri”, “03.06- Temsil ve Tanıtma Giderleri”, “03.07- Menkul Mal, </w:t>
            </w:r>
            <w:proofErr w:type="spellStart"/>
            <w:r w:rsidRPr="00372EB4">
              <w:rPr>
                <w:rFonts w:ascii="Times New Roman" w:eastAsia="Times New Roman" w:hAnsi="Times New Roman" w:cs="Times New Roman"/>
                <w:sz w:val="24"/>
                <w:szCs w:val="24"/>
                <w:lang w:eastAsia="tr-TR"/>
              </w:rPr>
              <w:t>Gayrimaddi</w:t>
            </w:r>
            <w:proofErr w:type="spellEnd"/>
            <w:r w:rsidRPr="00372EB4">
              <w:rPr>
                <w:rFonts w:ascii="Times New Roman" w:eastAsia="Times New Roman" w:hAnsi="Times New Roman" w:cs="Times New Roman"/>
                <w:sz w:val="24"/>
                <w:szCs w:val="24"/>
                <w:lang w:eastAsia="tr-TR"/>
              </w:rPr>
              <w:t xml:space="preserve"> Hak Alım, Bakım ve Onarım Giderleri” ile “03.08- Gayrimenkul Mal Bakım ve Onarım Giderleri” ekonomik kodlarını içeren tertiplerine tahsis edilen ödeneği aşmayacak şekilde harcama yaparlar. </w:t>
            </w:r>
            <w:proofErr w:type="gramEnd"/>
            <w:r w:rsidRPr="00372EB4">
              <w:rPr>
                <w:rFonts w:ascii="Times New Roman" w:eastAsia="Times New Roman" w:hAnsi="Times New Roman" w:cs="Times New Roman"/>
                <w:sz w:val="24"/>
                <w:szCs w:val="24"/>
                <w:lang w:eastAsia="tr-TR"/>
              </w:rPr>
              <w:t xml:space="preserve">Söz konusu idarelerce anılan tertiplere bütçelerinin diğer tertiplerinden aktarılacak ödenek tutarları ile 6 </w:t>
            </w:r>
            <w:proofErr w:type="spellStart"/>
            <w:r w:rsidRPr="00372EB4">
              <w:rPr>
                <w:rFonts w:ascii="Times New Roman" w:eastAsia="Times New Roman" w:hAnsi="Times New Roman" w:cs="Times New Roman"/>
                <w:sz w:val="24"/>
                <w:szCs w:val="24"/>
                <w:lang w:eastAsia="tr-TR"/>
              </w:rPr>
              <w:t>ncı</w:t>
            </w:r>
            <w:proofErr w:type="spellEnd"/>
            <w:r w:rsidRPr="00372EB4">
              <w:rPr>
                <w:rFonts w:ascii="Times New Roman" w:eastAsia="Times New Roman" w:hAnsi="Times New Roman" w:cs="Times New Roman"/>
                <w:sz w:val="24"/>
                <w:szCs w:val="24"/>
                <w:lang w:eastAsia="tr-TR"/>
              </w:rPr>
              <w:t xml:space="preserve"> maddenin beşinci fıkrası kapsamında eklenecek ödenek tutarları toplamı bu tertiplerin başlangıç ödeneklerinin yüzde 10’unu aşamaz. Ancak, ihtiyaç hâlinde söz konusu ekonomik kodları içeren tertiplerin başlangıç ödeneklerinin yüzde 10’unu aşan aktarma ve 6 </w:t>
            </w:r>
            <w:proofErr w:type="spellStart"/>
            <w:r w:rsidRPr="00372EB4">
              <w:rPr>
                <w:rFonts w:ascii="Times New Roman" w:eastAsia="Times New Roman" w:hAnsi="Times New Roman" w:cs="Times New Roman"/>
                <w:sz w:val="24"/>
                <w:szCs w:val="24"/>
                <w:lang w:eastAsia="tr-TR"/>
              </w:rPr>
              <w:t>ncı</w:t>
            </w:r>
            <w:proofErr w:type="spellEnd"/>
            <w:r w:rsidRPr="00372EB4">
              <w:rPr>
                <w:rFonts w:ascii="Times New Roman" w:eastAsia="Times New Roman" w:hAnsi="Times New Roman" w:cs="Times New Roman"/>
                <w:sz w:val="24"/>
                <w:szCs w:val="24"/>
                <w:lang w:eastAsia="tr-TR"/>
              </w:rPr>
              <w:t xml:space="preserve"> maddenin beşinci fıkrası kapsamında ödenek ekleme işlemlerini yapmaya Cumhurbaşkanı yetkilidir. Yükseköğretim kurumlarınca 7 </w:t>
            </w:r>
            <w:proofErr w:type="spellStart"/>
            <w:r w:rsidRPr="00372EB4">
              <w:rPr>
                <w:rFonts w:ascii="Times New Roman" w:eastAsia="Times New Roman" w:hAnsi="Times New Roman" w:cs="Times New Roman"/>
                <w:sz w:val="24"/>
                <w:szCs w:val="24"/>
                <w:lang w:eastAsia="tr-TR"/>
              </w:rPr>
              <w:t>nci</w:t>
            </w:r>
            <w:proofErr w:type="spellEnd"/>
            <w:r w:rsidRPr="00372EB4">
              <w:rPr>
                <w:rFonts w:ascii="Times New Roman" w:eastAsia="Times New Roman" w:hAnsi="Times New Roman" w:cs="Times New Roman"/>
                <w:sz w:val="24"/>
                <w:szCs w:val="24"/>
                <w:lang w:eastAsia="tr-TR"/>
              </w:rPr>
              <w:t xml:space="preserve"> maddenin birinci fıkrası kapsamında “03.03- Yolluk Giderleri” ile “03.07- Menkul Mal, </w:t>
            </w:r>
            <w:proofErr w:type="spellStart"/>
            <w:r w:rsidRPr="00372EB4">
              <w:rPr>
                <w:rFonts w:ascii="Times New Roman" w:eastAsia="Times New Roman" w:hAnsi="Times New Roman" w:cs="Times New Roman"/>
                <w:sz w:val="24"/>
                <w:szCs w:val="24"/>
                <w:lang w:eastAsia="tr-TR"/>
              </w:rPr>
              <w:t>Gayrimaddi</w:t>
            </w:r>
            <w:proofErr w:type="spellEnd"/>
            <w:r w:rsidRPr="00372EB4">
              <w:rPr>
                <w:rFonts w:ascii="Times New Roman" w:eastAsia="Times New Roman" w:hAnsi="Times New Roman" w:cs="Times New Roman"/>
                <w:sz w:val="24"/>
                <w:szCs w:val="24"/>
                <w:lang w:eastAsia="tr-TR"/>
              </w:rPr>
              <w:t xml:space="preserve"> Hak Alım, Bakım ve Onarım Giderleri” ekonomik kodlarını içeren tertiplere yapılacak ekleme işlemlerinde bu fıkrada yer alan sınırlamalar uygulanmaz.</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(9) Öz gelir karşılığı olarak yükseköğretim kurumları bütçelerinin (A) işaretli cetvelinde yükseköğretim öz gelirleri finansman koduyla tertiplenen ödenekler arasında (Yükseköğretimde Öğrenci Yaşamı Alt Programı altında tefrik edilen ödenekler arasında yapılacak aktarmalar hariç) aktarma yapılamaz.</w:t>
            </w:r>
          </w:p>
          <w:p w:rsidR="00372EB4" w:rsidRPr="00372EB4" w:rsidRDefault="00372EB4" w:rsidP="00372EB4">
            <w:pPr>
              <w:spacing w:before="56" w:after="0" w:line="240" w:lineRule="atLeast"/>
              <w:jc w:val="center"/>
              <w:rPr>
                <w:rFonts w:ascii="Times New Roman" w:eastAsia="Times New Roman" w:hAnsi="Times New Roman" w:cs="Times New Roman"/>
                <w:b/>
                <w:bCs/>
                <w:sz w:val="24"/>
                <w:szCs w:val="24"/>
                <w:lang w:eastAsia="tr-TR"/>
              </w:rPr>
            </w:pPr>
            <w:r w:rsidRPr="00372EB4">
              <w:rPr>
                <w:rFonts w:ascii="Times New Roman" w:eastAsia="Times New Roman" w:hAnsi="Times New Roman" w:cs="Times New Roman"/>
                <w:b/>
                <w:bCs/>
                <w:sz w:val="24"/>
                <w:szCs w:val="24"/>
                <w:lang w:eastAsia="tr-TR"/>
              </w:rPr>
              <w:t>ÜÇÜNCÜ BÖLÜM</w:t>
            </w:r>
          </w:p>
          <w:p w:rsidR="00372EB4" w:rsidRPr="00372EB4" w:rsidRDefault="00372EB4" w:rsidP="00372EB4">
            <w:pPr>
              <w:spacing w:after="56" w:line="240" w:lineRule="atLeast"/>
              <w:jc w:val="center"/>
              <w:rPr>
                <w:rFonts w:ascii="Times New Roman" w:eastAsia="Times New Roman" w:hAnsi="Times New Roman" w:cs="Times New Roman"/>
                <w:b/>
                <w:bCs/>
                <w:sz w:val="24"/>
                <w:szCs w:val="24"/>
                <w:lang w:eastAsia="tr-TR"/>
              </w:rPr>
            </w:pPr>
            <w:r w:rsidRPr="00372EB4">
              <w:rPr>
                <w:rFonts w:ascii="Times New Roman" w:eastAsia="Times New Roman" w:hAnsi="Times New Roman" w:cs="Times New Roman"/>
                <w:b/>
                <w:bCs/>
                <w:sz w:val="24"/>
                <w:szCs w:val="24"/>
                <w:lang w:eastAsia="tr-TR"/>
              </w:rPr>
              <w:t>Yatırım Harcamaları, Mahalli İdareler ve Fonlara İlişkin Hükümler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Yatırım harcamaları</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MADDE 9 –</w:t>
            </w:r>
            <w:r w:rsidRPr="00372EB4">
              <w:rPr>
                <w:rFonts w:ascii="Times New Roman" w:eastAsia="Times New Roman" w:hAnsi="Times New Roman" w:cs="Times New Roman"/>
                <w:sz w:val="24"/>
                <w:szCs w:val="24"/>
                <w:lang w:eastAsia="tr-TR"/>
              </w:rPr>
              <w:t xml:space="preserve"> (1) 2021 Yılı Yatırım Programına ek yatırım cetvellerinde yer alan projeler dışında herhangi bir projeye harcama yapılamaz. Bu cetvellerde yer alan projeler ile ödeneği toplu olarak verilmiş projeler kapsamındaki yıllara sari işlere (Ulaştırma ve Altyapı Bakanlığınca gerçekleştirilecek şehir içi raylı ulaşım sistemleri, </w:t>
            </w:r>
            <w:proofErr w:type="gramStart"/>
            <w:r w:rsidRPr="00372EB4">
              <w:rPr>
                <w:rFonts w:ascii="Times New Roman" w:eastAsia="Times New Roman" w:hAnsi="Times New Roman" w:cs="Times New Roman"/>
                <w:sz w:val="24"/>
                <w:szCs w:val="24"/>
                <w:lang w:eastAsia="tr-TR"/>
              </w:rPr>
              <w:t>metro</w:t>
            </w:r>
            <w:proofErr w:type="gramEnd"/>
            <w:r w:rsidRPr="00372EB4">
              <w:rPr>
                <w:rFonts w:ascii="Times New Roman" w:eastAsia="Times New Roman" w:hAnsi="Times New Roman" w:cs="Times New Roman"/>
                <w:sz w:val="24"/>
                <w:szCs w:val="24"/>
                <w:lang w:eastAsia="tr-TR"/>
              </w:rPr>
              <w:t xml:space="preserve"> yapım projeleri ve diğer demiryolu yapımı ve çeken araç projeleri ile Elektrik Üretim Anonim Şirketi Genel Müdürlüğü ve/veya Devlet Su İşleri Genel Müdürlüğü tarafından gerçekleştirilecek kurulu gücü 300 MW ve üzeri pompaj depolamalı HES projeleri hariç) 2021 yılında başlanabilmesi için proje veya işin 2021 yılı yatırım ödeneği, proje maliyetinin yüzde 10’undan az olamaz. Bu oranın altında kalan proje ve işler için gerektiğinde projeler, 2021 Yılı Programının Uygulanması, Koordinasyonu ve İzlenmesine Dair Karar esaslarına uyulmak ve öncelikle kurumların yatırım ödenekleri içinde kalmak suretiyle revize edilebilir.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(2) Merkezi yönetim kapsamındaki kamu idarelerinin, yatırım programında ödenekleri toplu olarak verilmiş yıllık projelerinden makine-teçhizat, büyük onarım, idame-yenileme, tamamlama ile bilgisayar yazılımı ve donanımı projelerinin detay programları ile alt projeleri itibarıyla tadat edilen ve edilmeyen toplulaştırılmış projeler ile ilgili işlemlerde 2021 Yılı Programının Uygulanması, Koordinasyonu ve İzlenmesine Dair Karar esasları uygulanır.</w:t>
            </w:r>
            <w:proofErr w:type="gramEnd"/>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 xml:space="preserve">(3) Merkezi yönetim kapsamındaki kamu idarelerinin bütçelerine yatırım projeleri ile ilgili olarak yapılacak ödenek ekleme, devir ve aktarma işlemleri 2021 Yılı </w:t>
            </w:r>
            <w:r w:rsidRPr="00372EB4">
              <w:rPr>
                <w:rFonts w:ascii="Times New Roman" w:eastAsia="Times New Roman" w:hAnsi="Times New Roman" w:cs="Times New Roman"/>
                <w:sz w:val="24"/>
                <w:szCs w:val="24"/>
                <w:lang w:eastAsia="tr-TR"/>
              </w:rPr>
              <w:lastRenderedPageBreak/>
              <w:t>Programının Uygulanması, Koordinasyonu ve İzlenmesine Dair Kararda yer alan usul ve esaslara göre yatırım programı ile ilişkilendirilir.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(4) 2021 Yılı Yatırım Programına ek yatırım cetvellerinde yıl içinde yapılması zorunlu değişiklikler için 2021 Yılı Programının Uygulanması, Koordinasyonu ve İzlenmesine Dair Kararda yer alan usullere uyulur.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(5) 14/2/1985 tarihli ve 3152 sayılı İçişleri Bakanlığı Yüksek Disiplin Kurulu ile İl Yatırım ve Hizmetlerine İlişkin Bazı Düzenlemeler Hakkında Kanunun 28/A maddesi ve geçici 10 uncu maddesi gereği 2021 yılı bütçesine devren kaydedilecek ödenekler, Strateji ve Bütçe Başkanlığına bilgi vermek kaydıyla proje sahibi ilgili kurum tarafından Yatırım Programında yer alan projelerle ilişkilendirilir.</w:t>
            </w:r>
            <w:proofErr w:type="gramEnd"/>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Mahalli idarelere ilişkin işlemler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MADDE 10 –</w:t>
            </w:r>
            <w:r w:rsidRPr="00372EB4">
              <w:rPr>
                <w:rFonts w:ascii="Times New Roman" w:eastAsia="Times New Roman" w:hAnsi="Times New Roman" w:cs="Times New Roman"/>
                <w:sz w:val="24"/>
                <w:szCs w:val="24"/>
                <w:lang w:eastAsia="tr-TR"/>
              </w:rPr>
              <w:t> (1) Hazine ve Maliye Bakanlığı bütçesinin;</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a) 22-12.31-01-05.02 tertibinde yer alan ödenek, 13/1/2005 tarihli ve 5286 sayılı Kanun uyarınca il özel idarelerine devredilen personelin aylık ve diğer her türlü mali ve sosyal haklarına ilişkin ödemelerini karşılamak üzere il özel idarelerine,</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b) 36-12.31-01-07.03 tertibinde yer alan ödenek, Köylerin Altyapısının Desteklenmesi Projesi (KÖYDES) kapsamında köylerin altyapı ihtiyaçları için il özel idareleri ve/veya köylere hizmet götürme birliklerine,</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c) 21-12.31-01-07.03 tertibinde yer alan ödenek, Su Kanalizasyon ve Altyapı Projesi (SUKAP) kapsamında belediyelerin içme suyu ve atık su projelerini gerçekleştirmek üzere İller Bankası Anonim Şirketine,</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tahakkuk</w:t>
            </w:r>
            <w:proofErr w:type="gramEnd"/>
            <w:r w:rsidRPr="00372EB4">
              <w:rPr>
                <w:rFonts w:ascii="Times New Roman" w:eastAsia="Times New Roman" w:hAnsi="Times New Roman" w:cs="Times New Roman"/>
                <w:sz w:val="24"/>
                <w:szCs w:val="24"/>
                <w:lang w:eastAsia="tr-TR"/>
              </w:rPr>
              <w:t xml:space="preserve"> ettirilmek suretiyle kullandırılır. SUKAP kapsamında ihtiyaç olması hâlinde genel bütçe kapsamındaki ilgili kamu idaresi bütçesine veya özel bütçeli idare bütçesine ödenek aktarılabilir. Bu fıkra kapsamında ilgili idarelere yapılan Hazine yardımları haczedilemez ve üzerine ihtiyati tedbir konulamaz.</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(2) Birinci fıkranın (a) bendine göre yapılacak ödemelere ilişkin usul ve esaslar İçişleri Bakanlığı ile Hazine ve Maliye Bakanlığı tarafından birlikte belirlenir.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(3) Birinci fıkranın (b) ve (c) bentlerinde yer alan ödeneklerin, 2021 Yılı Yatırım Programında belirlenmesini müteakip, KÖYDES Projesi için iller bazında; SUKAP için ise belediyeler bazında dağılımı, kullandırılması, izlenmesi ve denetimine ilişkin usul ve esaslar Cumhurbaşkanı tarafından karara bağlanır.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Fonlara ilişkin işlemler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b/>
                <w:bCs/>
                <w:sz w:val="24"/>
                <w:szCs w:val="24"/>
                <w:lang w:eastAsia="tr-TR"/>
              </w:rPr>
              <w:t>MADDE 11 –</w:t>
            </w:r>
            <w:r w:rsidRPr="00372EB4">
              <w:rPr>
                <w:rFonts w:ascii="Times New Roman" w:eastAsia="Times New Roman" w:hAnsi="Times New Roman" w:cs="Times New Roman"/>
                <w:sz w:val="24"/>
                <w:szCs w:val="24"/>
                <w:lang w:eastAsia="tr-TR"/>
              </w:rPr>
              <w:t> (1) Türk Silahlı Kuvvetlerinin stratejik hedef planı ile Jandarma Genel Komutanlığı ve Sahil Güvenlik Komutanlığının ihtiyaç planları uyarınca temini gerekli modern silah, araç ve gereçler ile gerçekleştirilecek savunma ve NATO altyapı yatırımları için yıl içinde yapılacak harcamalar; 7/11/1985 tarihli ve 3238 sayılı Kanunla kurulan Savunma Sanayii Destekleme Fonunun kaynakları, bu amaçla bütçeye konulan ödenekler ve diğer ayni ve nakdî imkânlar birlikte değerlendirilmek suretiyle Savunma Sanayii İcra Komitesince tespit edilecek esaslar çerçevesinde karşılanır.</w:t>
            </w:r>
            <w:proofErr w:type="gramEnd"/>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 xml:space="preserve">(2) Millî Savunma Bakanlığı, Jandarma Genel Komutanlığı ve Sahil Güvenlik Komutanlığına bütçe ile tahsis edilen mevcut ödeneklerden birinci fıkra hükümleri gereğince tespit edilecek tutarları; Emniyet Genel Müdürlüğüne bütçe ile tahsis edilen mevcut ödeneklerden zırhlı araç, uçak ve helikopter, insansız hava araçları (İHA), uçuş simülatörü, Elektronik Harp (HEWS) ve Kent Güvenlik Yönetim Sistemleri (KGYS) projeleri ile istihbarat ve güvenliğe yönelik alımlara ilişkin tutarları; Türkiye Hudut ve Sahiller Sağlık Genel Müdürlüğüne bütçe ile tahsis edilen mevcut ödenekler ile bu Genel Müdürlük bütçesine kaydedilen ödeneklerden motorbot alımına yönelik tutarları; Orman Genel Müdürlüğüne bütçe ile tahsis edilen mevcut ödenekler ile bu Genel Müdürlük bütçesine kaydedilen ödeneklerden Helikopter Alım Projesine ilişkin tutarları; Enerji ve Tabii Kaynaklar Bakanlığı bütçesi ödeneklerinden petrol ve doğalgaz boru hatları </w:t>
            </w:r>
            <w:proofErr w:type="gramStart"/>
            <w:r w:rsidRPr="00372EB4">
              <w:rPr>
                <w:rFonts w:ascii="Times New Roman" w:eastAsia="Times New Roman" w:hAnsi="Times New Roman" w:cs="Times New Roman"/>
                <w:sz w:val="24"/>
                <w:szCs w:val="24"/>
                <w:lang w:eastAsia="tr-TR"/>
              </w:rPr>
              <w:t>entegre</w:t>
            </w:r>
            <w:proofErr w:type="gramEnd"/>
            <w:r w:rsidRPr="00372EB4">
              <w:rPr>
                <w:rFonts w:ascii="Times New Roman" w:eastAsia="Times New Roman" w:hAnsi="Times New Roman" w:cs="Times New Roman"/>
                <w:sz w:val="24"/>
                <w:szCs w:val="24"/>
                <w:lang w:eastAsia="tr-TR"/>
              </w:rPr>
              <w:t xml:space="preserve"> </w:t>
            </w:r>
            <w:r w:rsidRPr="00372EB4">
              <w:rPr>
                <w:rFonts w:ascii="Times New Roman" w:eastAsia="Times New Roman" w:hAnsi="Times New Roman" w:cs="Times New Roman"/>
                <w:sz w:val="24"/>
                <w:szCs w:val="24"/>
                <w:lang w:eastAsia="tr-TR"/>
              </w:rPr>
              <w:lastRenderedPageBreak/>
              <w:t xml:space="preserve">güvenlik sistemi tedarikine ilişkin tutarları; Adalet Bakanlığı, Ceza İnfaz Kurumları ile Tutukevleri </w:t>
            </w:r>
            <w:proofErr w:type="spellStart"/>
            <w:r w:rsidRPr="00372EB4">
              <w:rPr>
                <w:rFonts w:ascii="Times New Roman" w:eastAsia="Times New Roman" w:hAnsi="Times New Roman" w:cs="Times New Roman"/>
                <w:sz w:val="24"/>
                <w:szCs w:val="24"/>
                <w:lang w:eastAsia="tr-TR"/>
              </w:rPr>
              <w:t>İşyurtları</w:t>
            </w:r>
            <w:proofErr w:type="spellEnd"/>
            <w:r w:rsidRPr="00372EB4">
              <w:rPr>
                <w:rFonts w:ascii="Times New Roman" w:eastAsia="Times New Roman" w:hAnsi="Times New Roman" w:cs="Times New Roman"/>
                <w:sz w:val="24"/>
                <w:szCs w:val="24"/>
                <w:lang w:eastAsia="tr-TR"/>
              </w:rPr>
              <w:t xml:space="preserve"> Kurumuna bütçe ile tahsis edilen mevcut ödeneklerden ceza infaz kurumları, adliye binaları ve hizmet binalarının güvenlik yönetim sistemlerinin tedarikine ilişkin tutarları; Sivil Havacılık Genel Müdürlüğüne bütçe ile tahsis edilen ödenekler ile bu Genel Müdürlük bütçesine kaydedilen ödeneklerden Özgün Helikopter Projesi Sertifikasyonu, Bölgesel Sivil Uçak Projesi Sertifikasyonu ve diğer sertifikasyon faaliyetlerine dair projelere ilişkin tutarları; ilgili hizmetleri gerçekleştirmek üzere Savunma Sanayii Destekleme Fonuna ödemeye ilgisine göre; Millî Savunma Bakanı, İçişleri Bakanı, Sağlık Bakanı, Tarım ve Orman Bakanı, Enerji ve Tabii Kaynaklar Bakanı, Adalet Bakanı veya Ulaştırma ve Altyapı Bakanı yetkilidir.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(3) Savunma Sanayii Destekleme Fonundan Hazineye yatırılacak tutarları bir yandan genel bütçeye gelir, diğer yandan Millî Savunma Bakanlığı bütçesinin ilgili tertiplerine ödenek kaydetmeye ve geçen yıllar ödenek bakiyelerini devretmeye Cumhurbaşkanı yetkilidir.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(4) İlgili yıllar bütçe kanunları uyarınca, yürütülmesi öngörülen projeler için Savunma Sanayii Destekleme Fonuna aktarılan tutarlardan kullanılmayan kısımlar, Savunma Sanayii Destekleme Fonundan ilgili genel bütçeli idarenin merkez muhasebe birimi hesabına; özel bütçeli idarelerde ise muhasebe birimi hesabına yatırılır ve ilgili idarenin (B) işaretli cetveline gelir kaydedilir. Gelir kaydedilen tutarlar karşılığını ilgili idare bütçesine ödenek kaydetmeye genel bütçeli idarelerde Cumhurbaşkanı, özel bütçeli idarelerde ise ilgili özel bütçeli idare yetkilidir. Millî Savunma Bakanlığı, Jandarma Genel Komutanlığı ve Sahil Güvenlik Komutanlığı dışındaki idarelerde ödenek kaydı, yılı yatırım programı ile ilişkilendirilerek yapılır.</w:t>
            </w:r>
          </w:p>
          <w:p w:rsidR="00372EB4" w:rsidRPr="00372EB4" w:rsidRDefault="00372EB4" w:rsidP="00372EB4">
            <w:pPr>
              <w:spacing w:before="56" w:after="0" w:line="240" w:lineRule="atLeast"/>
              <w:jc w:val="center"/>
              <w:rPr>
                <w:rFonts w:ascii="Times New Roman" w:eastAsia="Times New Roman" w:hAnsi="Times New Roman" w:cs="Times New Roman"/>
                <w:b/>
                <w:bCs/>
                <w:sz w:val="24"/>
                <w:szCs w:val="24"/>
                <w:lang w:eastAsia="tr-TR"/>
              </w:rPr>
            </w:pPr>
            <w:r w:rsidRPr="00372EB4">
              <w:rPr>
                <w:rFonts w:ascii="Times New Roman" w:eastAsia="Times New Roman" w:hAnsi="Times New Roman" w:cs="Times New Roman"/>
                <w:b/>
                <w:bCs/>
                <w:sz w:val="24"/>
                <w:szCs w:val="24"/>
                <w:lang w:eastAsia="tr-TR"/>
              </w:rPr>
              <w:t>DÖRDÜNCÜ BÖLÜM</w:t>
            </w:r>
          </w:p>
          <w:p w:rsidR="00372EB4" w:rsidRPr="00372EB4" w:rsidRDefault="00372EB4" w:rsidP="00372EB4">
            <w:pPr>
              <w:spacing w:after="56" w:line="240" w:lineRule="atLeast"/>
              <w:jc w:val="center"/>
              <w:rPr>
                <w:rFonts w:ascii="Times New Roman" w:eastAsia="Times New Roman" w:hAnsi="Times New Roman" w:cs="Times New Roman"/>
                <w:b/>
                <w:bCs/>
                <w:sz w:val="24"/>
                <w:szCs w:val="24"/>
                <w:lang w:eastAsia="tr-TR"/>
              </w:rPr>
            </w:pPr>
            <w:r w:rsidRPr="00372EB4">
              <w:rPr>
                <w:rFonts w:ascii="Times New Roman" w:eastAsia="Times New Roman" w:hAnsi="Times New Roman" w:cs="Times New Roman"/>
                <w:b/>
                <w:bCs/>
                <w:sz w:val="24"/>
                <w:szCs w:val="24"/>
                <w:lang w:eastAsia="tr-TR"/>
              </w:rPr>
              <w:t>Çeşitli Hükümler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Hazine garantili imkân ve dış borcun ikraz limiti ile borç üstlenim taahhüt limiti ve borçlanmaya ilişkin işlemler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MADDE 12 –</w:t>
            </w:r>
            <w:r w:rsidRPr="00372EB4">
              <w:rPr>
                <w:rFonts w:ascii="Times New Roman" w:eastAsia="Times New Roman" w:hAnsi="Times New Roman" w:cs="Times New Roman"/>
                <w:sz w:val="24"/>
                <w:szCs w:val="24"/>
                <w:lang w:eastAsia="tr-TR"/>
              </w:rPr>
              <w:t> (1) 2021 yılında, 28/3/2002 tarihli ve 4749 sayılı Kamu Finansmanı ve Borç Yönetiminin Düzenlenmesi Hakkında Kanuna göre sağlanacak; garantili imkân ve dış borcun ikraz limiti 4,5 milyar ABD dolarını aşamaz.</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 xml:space="preserve">(2) 1 inci maddenin birinci fıkrasının (a) bendi ile belirlenen başlangıç ödeneklerinin yüzde 5’ine kadar </w:t>
            </w:r>
            <w:proofErr w:type="spellStart"/>
            <w:r w:rsidRPr="00372EB4">
              <w:rPr>
                <w:rFonts w:ascii="Times New Roman" w:eastAsia="Times New Roman" w:hAnsi="Times New Roman" w:cs="Times New Roman"/>
                <w:sz w:val="24"/>
                <w:szCs w:val="24"/>
                <w:lang w:eastAsia="tr-TR"/>
              </w:rPr>
              <w:t>ikrazen</w:t>
            </w:r>
            <w:proofErr w:type="spellEnd"/>
            <w:r w:rsidRPr="00372EB4">
              <w:rPr>
                <w:rFonts w:ascii="Times New Roman" w:eastAsia="Times New Roman" w:hAnsi="Times New Roman" w:cs="Times New Roman"/>
                <w:sz w:val="24"/>
                <w:szCs w:val="24"/>
                <w:lang w:eastAsia="tr-TR"/>
              </w:rPr>
              <w:t xml:space="preserve"> özel tertip Devlet iç borçlanma senedi ihraç edilebilir. Hazine ve Maliye Bakanı </w:t>
            </w:r>
            <w:proofErr w:type="spellStart"/>
            <w:r w:rsidRPr="00372EB4">
              <w:rPr>
                <w:rFonts w:ascii="Times New Roman" w:eastAsia="Times New Roman" w:hAnsi="Times New Roman" w:cs="Times New Roman"/>
                <w:sz w:val="24"/>
                <w:szCs w:val="24"/>
                <w:lang w:eastAsia="tr-TR"/>
              </w:rPr>
              <w:t>ikrazen</w:t>
            </w:r>
            <w:proofErr w:type="spellEnd"/>
            <w:r w:rsidRPr="00372EB4">
              <w:rPr>
                <w:rFonts w:ascii="Times New Roman" w:eastAsia="Times New Roman" w:hAnsi="Times New Roman" w:cs="Times New Roman"/>
                <w:sz w:val="24"/>
                <w:szCs w:val="24"/>
                <w:lang w:eastAsia="tr-TR"/>
              </w:rPr>
              <w:t xml:space="preserve"> ihraç edilecek özel tertip Devlet iç borçlanma senetlerinin kamu sermayeli bankalar ile kamu kurum ve kuruluşları arasındaki dağılımını, senetlerin vade, faiz ve diğer şartlarını belirlemeye yetkilidir.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(3) 2021 yılında 4749 sayılı Kanunun 8/A maddesi çerçevesinde Hazine ve Maliye Bakanlığınca sağlanacak borç üstlenim taahhüdü 4,5 milyar ABD dolarını aşamaz.</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Gelir ve giderlere ilişkin diğer hükümler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b/>
                <w:bCs/>
                <w:sz w:val="24"/>
                <w:szCs w:val="24"/>
                <w:lang w:eastAsia="tr-TR"/>
              </w:rPr>
              <w:t>MADDE 13 –</w:t>
            </w:r>
            <w:r w:rsidRPr="00372EB4">
              <w:rPr>
                <w:rFonts w:ascii="Times New Roman" w:eastAsia="Times New Roman" w:hAnsi="Times New Roman" w:cs="Times New Roman"/>
                <w:sz w:val="24"/>
                <w:szCs w:val="24"/>
                <w:lang w:eastAsia="tr-TR"/>
              </w:rPr>
              <w:t xml:space="preserve"> (1) 22/2/2005 tarihli ve 5302 sayılı İl Özel İdaresi Kanununun 51 inci maddesinin birinci fıkrasının (f) bendi ile 3/7/2005 tarihli ve 5393 sayılı Belediye Kanununun 68 inci maddesinin birinci fıkrasının (f) bendi uyarınca il özel idareleri ve belediyelerin ileri teknoloji ve büyük tutarda maddi kaynak gerektiren altyapı yatırımlarında Cumhurbaşkanınca kabul edilen projeleri için yapılacak borçlanmalar, 5302 sayılı Kanunun 51 inci maddesinin birinci fıkrasının (d) bendi ile 5393 sayılı Kanunun 68 inci maddesinin birinci fıkrasının (d) bendi kapsamında hesaplanan faiz dâhil borç limitinin hesaplanmasına dâhil edilir. Ancak, il özel idareleri, belediyeler ve bunların bağlı kuruluşları ile sermayesinin yüzde 50’sinden fazlasına sahip oldukları şirketler tarafından Avrupa Birliği ile katılım öncesi mali iş birliği çerçevesinde desteklenen projelerin finansmanı için yapılan borçlanmalar, çok taraflı yatırım ve kalkınma bankaları ile yabancı devlet kuruluşlarından doğrudan veya İller Bankası Anonim Şirketi aracılığıyla </w:t>
            </w:r>
            <w:r w:rsidRPr="00372EB4">
              <w:rPr>
                <w:rFonts w:ascii="Times New Roman" w:eastAsia="Times New Roman" w:hAnsi="Times New Roman" w:cs="Times New Roman"/>
                <w:sz w:val="24"/>
                <w:szCs w:val="24"/>
                <w:lang w:eastAsia="tr-TR"/>
              </w:rPr>
              <w:lastRenderedPageBreak/>
              <w:t>yapılan borçlanmalar ile SUKAP kapsamında yürütülecek işler için İller Bankası Anonim Şirketinden yapılan borçlanmalarda söz konusu borç stoku limitine uyma şartı aranmaz.</w:t>
            </w:r>
            <w:proofErr w:type="gramEnd"/>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proofErr w:type="gramStart"/>
            <w:r w:rsidRPr="00372EB4">
              <w:rPr>
                <w:rFonts w:ascii="Times New Roman" w:eastAsia="Times New Roman" w:hAnsi="Times New Roman" w:cs="Times New Roman"/>
                <w:sz w:val="24"/>
                <w:szCs w:val="24"/>
                <w:lang w:eastAsia="tr-TR"/>
              </w:rPr>
              <w:t>(2)  Türkiye İhracat Kredi Bankası Anonim Şirketinin politik risk kapsamında yapacağı tahsilatın ve Bankanın faaliyet kârlarından Hazineye tekabül eden temettü tutarlarının ve olağanüstü yedek akçelerinin tamamı veya bir kısmını, Bankanın politik risk alacağına mahsup etmeye ve mahsup işlemlerini mahiyetlerine göre ilgili Devlet hesaplarına kaydetmeye Hazine ve Maliye Bakanı, bu işlemlere karşılık gelen tutarları bir yandan bütçeye gelir, diğer yandan da ilgili tertiplere ödenek kaydetmeye Cumhurbaşkanı yetkilidir.</w:t>
            </w:r>
            <w:proofErr w:type="gramEnd"/>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(3)  2006 yılından önce katma bütçeli olan idarelerden 5018 sayılı Kanunla genel bütçe kapsamına alınanların ilgili mevzuatında belirtilen kurum gelirleri, genel bütçe geliri olarak tahsil edilir.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Yetki</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MADDE 14 –</w:t>
            </w:r>
            <w:r w:rsidRPr="00372EB4">
              <w:rPr>
                <w:rFonts w:ascii="Times New Roman" w:eastAsia="Times New Roman" w:hAnsi="Times New Roman" w:cs="Times New Roman"/>
                <w:sz w:val="24"/>
                <w:szCs w:val="24"/>
                <w:lang w:eastAsia="tr-TR"/>
              </w:rPr>
              <w:t> (1) Bu Kanunda ve diğer kanunlarda Cumhurbaşkanına veya Cumhurbaşkanlığına bütçenin uygulanmasına yönelik verilen yetkilerin kullanımı ve devrine ilişkin hususlar Cumhurbaşkanı tarafından belirlenir.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Yürürlük</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MADDE 15 – </w:t>
            </w:r>
            <w:r w:rsidRPr="00372EB4">
              <w:rPr>
                <w:rFonts w:ascii="Times New Roman" w:eastAsia="Times New Roman" w:hAnsi="Times New Roman" w:cs="Times New Roman"/>
                <w:sz w:val="24"/>
                <w:szCs w:val="24"/>
                <w:lang w:eastAsia="tr-TR"/>
              </w:rPr>
              <w:t>(1) Bu Kanun 1/1/2021 tarihinde yürürlüğe girer.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Yürütme</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b/>
                <w:bCs/>
                <w:sz w:val="24"/>
                <w:szCs w:val="24"/>
                <w:lang w:eastAsia="tr-TR"/>
              </w:rPr>
              <w:t>MADDE 16 –</w:t>
            </w:r>
            <w:r w:rsidRPr="00372EB4">
              <w:rPr>
                <w:rFonts w:ascii="Times New Roman" w:eastAsia="Times New Roman" w:hAnsi="Times New Roman" w:cs="Times New Roman"/>
                <w:sz w:val="24"/>
                <w:szCs w:val="24"/>
                <w:lang w:eastAsia="tr-TR"/>
              </w:rPr>
              <w:t> (1) Bu Kanun hükümlerini Cumhurbaşkanı yürütür.</w:t>
            </w:r>
          </w:p>
          <w:p w:rsidR="00372EB4" w:rsidRPr="00372EB4" w:rsidRDefault="00372EB4" w:rsidP="00372EB4">
            <w:pPr>
              <w:spacing w:after="0" w:line="240" w:lineRule="atLeast"/>
              <w:ind w:firstLine="566"/>
              <w:jc w:val="both"/>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(2) Türkiye Büyük Millet Meclisi ile ilgili hükümlerini Türkiye Büyük Millet Meclisi Başkanı, Sayıştay Başkanlığı ile ilgili hükümlerini Sayıştay Başkanı, düzenleyici ve denetleyici kurumlara ilişkin hükümlerini kendi kurulları ve/veya kurum başkanları yürütür.</w:t>
            </w:r>
          </w:p>
          <w:p w:rsidR="00372EB4" w:rsidRPr="00372EB4" w:rsidRDefault="00372EB4" w:rsidP="00372EB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72EB4">
              <w:rPr>
                <w:rFonts w:ascii="Times New Roman" w:eastAsia="Times New Roman" w:hAnsi="Times New Roman" w:cs="Times New Roman"/>
                <w:sz w:val="24"/>
                <w:szCs w:val="24"/>
                <w:lang w:eastAsia="tr-TR"/>
              </w:rPr>
              <w:t>31/12/2020</w:t>
            </w:r>
          </w:p>
        </w:tc>
      </w:tr>
    </w:tbl>
    <w:p w:rsidR="00A5413E" w:rsidRPr="00372EB4" w:rsidRDefault="00A5413E">
      <w:pPr>
        <w:rPr>
          <w:rFonts w:ascii="Times New Roman" w:hAnsi="Times New Roman" w:cs="Times New Roman"/>
          <w:sz w:val="24"/>
          <w:szCs w:val="24"/>
        </w:rPr>
      </w:pPr>
    </w:p>
    <w:sectPr w:rsidR="00A5413E" w:rsidRPr="00372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C6"/>
    <w:rsid w:val="00372EB4"/>
    <w:rsid w:val="00A5413E"/>
    <w:rsid w:val="00A55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7491"/>
  <w15:chartTrackingRefBased/>
  <w15:docId w15:val="{B384939F-815A-4167-9DEB-EA82EC79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5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4491</Words>
  <Characters>25605</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dc:creator>
  <cp:keywords/>
  <dc:description/>
  <cp:lastModifiedBy>Sbb</cp:lastModifiedBy>
  <cp:revision>2</cp:revision>
  <dcterms:created xsi:type="dcterms:W3CDTF">2021-01-01T14:23:00Z</dcterms:created>
  <dcterms:modified xsi:type="dcterms:W3CDTF">2021-01-01T14:23:00Z</dcterms:modified>
</cp:coreProperties>
</file>